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5"/>
        <w:gridCol w:w="2100"/>
        <w:gridCol w:w="1535"/>
        <w:gridCol w:w="1639"/>
        <w:gridCol w:w="230"/>
        <w:gridCol w:w="3116"/>
      </w:tblGrid>
      <w:tr w:rsidR="004C29E6" w14:paraId="538BDAB6" w14:textId="77777777" w:rsidTr="00486EA9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5DA026E5" w14:textId="77777777" w:rsidR="004C29E6" w:rsidRDefault="00E60E6B" w:rsidP="00486EA9">
            <w:pPr>
              <w:pStyle w:val="Contenutotabella"/>
              <w:rPr>
                <w:rFonts w:ascii="Liberation Sans Narrow" w:hAnsi="Liberation Sans Narrow" w:cs="Liberation Sans Narrow"/>
                <w:sz w:val="18"/>
                <w:szCs w:val="18"/>
              </w:rPr>
            </w:pPr>
            <w:r>
              <w:rPr>
                <w:rFonts w:ascii="FreeSerif" w:hAnsi="FreeSerif" w:cs="FreeSerif"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 wp14:anchorId="586E6503" wp14:editId="1E261B87">
                  <wp:extent cx="2886075" cy="100965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8" t="-50" r="-18" b="-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10096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6401010C" w14:textId="77777777" w:rsidR="004C29E6" w:rsidRDefault="004C29E6" w:rsidP="00486EA9">
            <w:pPr>
              <w:pStyle w:val="Contenutotabella"/>
              <w:snapToGrid w:val="0"/>
              <w:jc w:val="center"/>
              <w:rPr>
                <w:rFonts w:ascii="Liberation Sans Narrow" w:hAnsi="Liberation Sans Narrow" w:cs="Liberation Sans Narrow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15920BBE" w14:textId="77777777" w:rsidR="004C29E6" w:rsidRDefault="00E60E6B" w:rsidP="00486EA9">
            <w:pPr>
              <w:pStyle w:val="Contenutotabella"/>
              <w:jc w:val="right"/>
              <w:rPr>
                <w:rFonts w:ascii="Arial" w:hAnsi="Arial" w:cs="Arial"/>
                <w:smallCaps/>
                <w:color w:val="666666"/>
                <w:sz w:val="10"/>
                <w:szCs w:val="16"/>
              </w:rPr>
            </w:pPr>
            <w:r>
              <w:rPr>
                <w:rFonts w:ascii="FreeSerif" w:hAnsi="FreeSerif" w:cs="FreeSerif"/>
                <w:smallCaps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 wp14:anchorId="36FAD20D" wp14:editId="4F59058D">
                  <wp:extent cx="542925" cy="58102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7" t="-26" r="-27" b="-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810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D93E75" w14:textId="77777777" w:rsidR="004C29E6" w:rsidRDefault="004C29E6" w:rsidP="00486EA9">
            <w:pPr>
              <w:pStyle w:val="Contenutotabella"/>
              <w:jc w:val="right"/>
              <w:rPr>
                <w:rFonts w:ascii="Arial" w:hAnsi="Arial" w:cs="Arial"/>
                <w:smallCaps/>
                <w:color w:val="666666"/>
                <w:sz w:val="10"/>
                <w:szCs w:val="16"/>
              </w:rPr>
            </w:pPr>
          </w:p>
          <w:p w14:paraId="0F3DDE75" w14:textId="77777777" w:rsidR="004C29E6" w:rsidRDefault="00E60E6B" w:rsidP="00486EA9">
            <w:pPr>
              <w:pStyle w:val="Contenutotabella"/>
              <w:jc w:val="right"/>
              <w:rPr>
                <w:rFonts w:ascii="Liberation Sans Narrow" w:hAnsi="Liberation Sans Narrow" w:cs="Liberation Sans Narrow"/>
                <w:sz w:val="16"/>
                <w:szCs w:val="16"/>
              </w:rPr>
            </w:pPr>
            <w:r>
              <w:rPr>
                <w:rFonts w:ascii="FreeSerif" w:hAnsi="FreeSerif" w:cs="FreeSerif"/>
                <w:smallCaps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 wp14:anchorId="2536E158" wp14:editId="2A4AD4EE">
                  <wp:extent cx="1514475" cy="352425"/>
                  <wp:effectExtent l="0" t="0" r="9525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" t="-27" r="-6" b="-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3524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29E6" w14:paraId="5F622EE6" w14:textId="77777777" w:rsidTr="00486EA9">
        <w:tc>
          <w:tcPr>
            <w:tcW w:w="1015" w:type="dxa"/>
            <w:shd w:val="clear" w:color="auto" w:fill="auto"/>
          </w:tcPr>
          <w:p w14:paraId="37525867" w14:textId="77777777" w:rsidR="004C29E6" w:rsidRDefault="004C29E6" w:rsidP="00486EA9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16"/>
                <w:szCs w:val="16"/>
              </w:rPr>
            </w:pPr>
          </w:p>
        </w:tc>
        <w:tc>
          <w:tcPr>
            <w:tcW w:w="8620" w:type="dxa"/>
            <w:gridSpan w:val="5"/>
            <w:shd w:val="clear" w:color="auto" w:fill="auto"/>
          </w:tcPr>
          <w:p w14:paraId="6D162A8D" w14:textId="77777777" w:rsidR="004C29E6" w:rsidRDefault="004C29E6" w:rsidP="00486EA9">
            <w:pPr>
              <w:pStyle w:val="Contenutotabella"/>
            </w:pPr>
            <w:r>
              <w:rPr>
                <w:rFonts w:ascii="Arial" w:hAnsi="Arial" w:cs="Arial"/>
                <w:i/>
                <w:iCs/>
                <w:color w:val="666666"/>
                <w:spacing w:val="-4"/>
                <w:sz w:val="16"/>
                <w:szCs w:val="16"/>
              </w:rPr>
              <w:t xml:space="preserve">agraria agroalimentare agroindustria | chimica, materiali e biotecnologie | costruzioni, ambiente e territorio | servizi </w:t>
            </w:r>
            <w:proofErr w:type="gramStart"/>
            <w:r>
              <w:rPr>
                <w:rFonts w:ascii="Arial" w:hAnsi="Arial" w:cs="Arial"/>
                <w:i/>
                <w:iCs/>
                <w:color w:val="666666"/>
                <w:spacing w:val="-4"/>
                <w:sz w:val="16"/>
                <w:szCs w:val="16"/>
              </w:rPr>
              <w:t>socio-sanitari</w:t>
            </w:r>
            <w:proofErr w:type="gramEnd"/>
          </w:p>
          <w:p w14:paraId="066B59D7" w14:textId="77777777" w:rsidR="004C29E6" w:rsidRDefault="004C29E6" w:rsidP="00486EA9">
            <w:pPr>
              <w:pStyle w:val="Contenutotabella"/>
            </w:pPr>
            <w:r>
              <w:rPr>
                <w:rFonts w:ascii="Arial" w:hAnsi="Arial" w:cs="Arial"/>
                <w:i/>
                <w:iCs/>
                <w:color w:val="666666"/>
                <w:spacing w:val="-6"/>
                <w:sz w:val="16"/>
                <w:szCs w:val="16"/>
              </w:rPr>
              <w:t>servizi per la sanità e l'assistenza sociale | corso operatore del benessere | agenzia formativa Regione Toscana PI0626 – ISO9001</w:t>
            </w:r>
          </w:p>
        </w:tc>
      </w:tr>
      <w:tr w:rsidR="004C29E6" w14:paraId="4EBF7D07" w14:textId="77777777" w:rsidTr="00486EA9">
        <w:tc>
          <w:tcPr>
            <w:tcW w:w="1015" w:type="dxa"/>
            <w:shd w:val="clear" w:color="auto" w:fill="auto"/>
          </w:tcPr>
          <w:p w14:paraId="54AE0452" w14:textId="77777777" w:rsidR="004C29E6" w:rsidRDefault="004C29E6" w:rsidP="00486EA9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16"/>
                <w:szCs w:val="16"/>
              </w:rPr>
            </w:pPr>
          </w:p>
        </w:tc>
        <w:tc>
          <w:tcPr>
            <w:tcW w:w="2100" w:type="dxa"/>
            <w:tcBorders>
              <w:bottom w:val="single" w:sz="8" w:space="0" w:color="3333FF"/>
            </w:tcBorders>
            <w:shd w:val="clear" w:color="auto" w:fill="auto"/>
          </w:tcPr>
          <w:p w14:paraId="32E8A4AB" w14:textId="77777777" w:rsidR="004C29E6" w:rsidRDefault="004C29E6" w:rsidP="00486EA9">
            <w:pPr>
              <w:pStyle w:val="Contenutotabella"/>
            </w:pPr>
            <w:r>
              <w:rPr>
                <w:rFonts w:ascii="Calibri" w:hAnsi="Calibri"/>
                <w:b/>
                <w:bCs/>
                <w:sz w:val="20"/>
              </w:rPr>
              <w:t>www.e-santoni.gov.it</w:t>
            </w:r>
          </w:p>
        </w:tc>
        <w:tc>
          <w:tcPr>
            <w:tcW w:w="3174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2201F6A9" w14:textId="77777777" w:rsidR="004C29E6" w:rsidRDefault="004C29E6" w:rsidP="00486EA9">
            <w:pPr>
              <w:pStyle w:val="Contenutotabella"/>
              <w:jc w:val="center"/>
            </w:pPr>
            <w:r>
              <w:rPr>
                <w:rFonts w:ascii="Calibri" w:hAnsi="Calibri"/>
                <w:sz w:val="20"/>
              </w:rPr>
              <w:t xml:space="preserve">e-mail: </w:t>
            </w:r>
            <w:r>
              <w:rPr>
                <w:rFonts w:ascii="Calibri" w:hAnsi="Calibri"/>
                <w:b/>
                <w:bCs/>
                <w:sz w:val="20"/>
              </w:rPr>
              <w:t>piis003007@istruzione.it</w:t>
            </w:r>
          </w:p>
        </w:tc>
        <w:tc>
          <w:tcPr>
            <w:tcW w:w="3346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40607042" w14:textId="77777777" w:rsidR="004C29E6" w:rsidRDefault="004C29E6" w:rsidP="00486EA9">
            <w:pPr>
              <w:pStyle w:val="Contenutotabella"/>
              <w:jc w:val="right"/>
            </w:pPr>
            <w:r>
              <w:rPr>
                <w:rFonts w:ascii="Calibri" w:hAnsi="Calibri"/>
                <w:sz w:val="20"/>
              </w:rPr>
              <w:t xml:space="preserve">PEC: </w:t>
            </w:r>
            <w:r>
              <w:rPr>
                <w:rFonts w:ascii="Calibri" w:hAnsi="Calibri"/>
                <w:b/>
                <w:bCs/>
                <w:sz w:val="20"/>
              </w:rPr>
              <w:t>piis003007@pec.istruzione.it</w:t>
            </w:r>
          </w:p>
        </w:tc>
      </w:tr>
    </w:tbl>
    <w:p w14:paraId="232C4259" w14:textId="77777777" w:rsidR="001F3AB2" w:rsidRDefault="001F3AB2" w:rsidP="001F3AB2"/>
    <w:p w14:paraId="73FA0AC6" w14:textId="77777777" w:rsidR="001F3AB2" w:rsidRDefault="001F3AB2" w:rsidP="001F3AB2"/>
    <w:p w14:paraId="5A7C41D8" w14:textId="4E78E5F2" w:rsidR="00EC6CD0" w:rsidRDefault="00EC6CD0">
      <w:pPr>
        <w:pStyle w:val="Intestazione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PIANO DI LAVORO</w:t>
      </w:r>
      <w:r w:rsidR="004C29E6">
        <w:rPr>
          <w:rFonts w:ascii="Arial" w:hAnsi="Arial" w:cs="Arial"/>
          <w:sz w:val="28"/>
          <w:szCs w:val="28"/>
        </w:rPr>
        <w:t xml:space="preserve"> ANNUALE DEL </w:t>
      </w:r>
      <w:proofErr w:type="gramStart"/>
      <w:r w:rsidR="004C29E6">
        <w:rPr>
          <w:rFonts w:ascii="Arial" w:hAnsi="Arial" w:cs="Arial"/>
          <w:sz w:val="28"/>
          <w:szCs w:val="28"/>
        </w:rPr>
        <w:t>DOCENTE  A.</w:t>
      </w:r>
      <w:proofErr w:type="gramEnd"/>
      <w:r w:rsidR="004C29E6">
        <w:rPr>
          <w:rFonts w:ascii="Arial" w:hAnsi="Arial" w:cs="Arial"/>
          <w:sz w:val="28"/>
          <w:szCs w:val="28"/>
        </w:rPr>
        <w:t xml:space="preserve"> S. 20</w:t>
      </w:r>
      <w:r w:rsidR="00A1104C">
        <w:rPr>
          <w:rFonts w:ascii="Arial" w:hAnsi="Arial" w:cs="Arial"/>
          <w:sz w:val="28"/>
          <w:szCs w:val="28"/>
        </w:rPr>
        <w:t>2</w:t>
      </w:r>
      <w:r w:rsidR="004E5395">
        <w:rPr>
          <w:rFonts w:ascii="Arial" w:hAnsi="Arial" w:cs="Arial"/>
          <w:sz w:val="28"/>
          <w:szCs w:val="28"/>
        </w:rPr>
        <w:t>4</w:t>
      </w:r>
      <w:r w:rsidR="004C29E6">
        <w:rPr>
          <w:rFonts w:ascii="Arial" w:hAnsi="Arial" w:cs="Arial"/>
          <w:sz w:val="28"/>
          <w:szCs w:val="28"/>
        </w:rPr>
        <w:t>/</w:t>
      </w:r>
      <w:r w:rsidR="00491263">
        <w:rPr>
          <w:rFonts w:ascii="Arial" w:hAnsi="Arial" w:cs="Arial"/>
          <w:sz w:val="28"/>
          <w:szCs w:val="28"/>
        </w:rPr>
        <w:t>2</w:t>
      </w:r>
      <w:r w:rsidR="004E5395">
        <w:rPr>
          <w:rFonts w:ascii="Arial" w:hAnsi="Arial" w:cs="Arial"/>
          <w:sz w:val="28"/>
          <w:szCs w:val="28"/>
        </w:rPr>
        <w:t>5</w:t>
      </w:r>
    </w:p>
    <w:p w14:paraId="6BF6D54E" w14:textId="77777777" w:rsidR="00EC6CD0" w:rsidRDefault="00EC6CD0">
      <w:pPr>
        <w:pStyle w:val="Intestazione1"/>
        <w:rPr>
          <w:rFonts w:ascii="Arial" w:hAnsi="Arial" w:cs="Arial"/>
          <w:sz w:val="28"/>
          <w:szCs w:val="28"/>
        </w:rPr>
      </w:pPr>
    </w:p>
    <w:tbl>
      <w:tblPr>
        <w:tblW w:w="1028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0"/>
        <w:gridCol w:w="5110"/>
        <w:gridCol w:w="2903"/>
      </w:tblGrid>
      <w:tr w:rsidR="00EC6CD0" w14:paraId="070E5B0E" w14:textId="77777777" w:rsidTr="00745311">
        <w:tc>
          <w:tcPr>
            <w:tcW w:w="10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2095E" w14:textId="77777777" w:rsidR="00EC6CD0" w:rsidRDefault="00EC6CD0">
            <w:pPr>
              <w:pStyle w:val="Titolo4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</w:pPr>
            <w:r>
              <w:rPr>
                <w:rFonts w:ascii="Calibri" w:hAnsi="Calibri" w:cs="Arial"/>
                <w:sz w:val="24"/>
                <w:szCs w:val="24"/>
              </w:rPr>
              <w:t>Nome e cognome del docente</w:t>
            </w:r>
            <w:r w:rsidR="00652914">
              <w:rPr>
                <w:rFonts w:ascii="Calibri" w:hAnsi="Calibri" w:cs="Arial"/>
                <w:sz w:val="24"/>
                <w:szCs w:val="24"/>
              </w:rPr>
              <w:t xml:space="preserve">    TIZIANA GHELARDINI</w:t>
            </w:r>
          </w:p>
        </w:tc>
      </w:tr>
      <w:tr w:rsidR="00EC6CD0" w14:paraId="2A9AF0D9" w14:textId="77777777" w:rsidTr="00745311">
        <w:tc>
          <w:tcPr>
            <w:tcW w:w="10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7DDF5" w14:textId="77777777" w:rsidR="00EC6CD0" w:rsidRDefault="00EC6CD0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jc w:val="left"/>
            </w:pPr>
            <w:proofErr w:type="gramStart"/>
            <w:r>
              <w:rPr>
                <w:rFonts w:ascii="Calibri" w:hAnsi="Calibri" w:cs="Arial"/>
                <w:i w:val="0"/>
                <w:szCs w:val="24"/>
              </w:rPr>
              <w:t>Disciplina  insegnata</w:t>
            </w:r>
            <w:proofErr w:type="gramEnd"/>
            <w:r w:rsidR="00652914">
              <w:rPr>
                <w:rFonts w:ascii="Calibri" w:hAnsi="Calibri" w:cs="Arial"/>
                <w:i w:val="0"/>
                <w:szCs w:val="24"/>
              </w:rPr>
              <w:t xml:space="preserve"> ITALIANO E STORIA</w:t>
            </w:r>
          </w:p>
        </w:tc>
      </w:tr>
      <w:tr w:rsidR="00EC6CD0" w14:paraId="1AD70BE7" w14:textId="77777777" w:rsidTr="00745311">
        <w:tc>
          <w:tcPr>
            <w:tcW w:w="10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67D71" w14:textId="77777777" w:rsidR="00EC6CD0" w:rsidRDefault="00EC6CD0" w:rsidP="00652914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jc w:val="left"/>
              <w:rPr>
                <w:rFonts w:ascii="Calibri" w:hAnsi="Calibri" w:cs="Arial"/>
                <w:szCs w:val="24"/>
              </w:rPr>
            </w:pPr>
          </w:p>
        </w:tc>
      </w:tr>
      <w:tr w:rsidR="00EC6CD0" w14:paraId="43F12918" w14:textId="77777777" w:rsidTr="00745311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06B11" w14:textId="77777777" w:rsidR="003C558A" w:rsidRDefault="00EC6CD0" w:rsidP="001877E4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rPr>
                <w:rFonts w:ascii="Calibri" w:hAnsi="Calibri" w:cs="Times New Roman"/>
                <w:i w:val="0"/>
                <w:szCs w:val="24"/>
              </w:rPr>
            </w:pPr>
            <w:r>
              <w:rPr>
                <w:rFonts w:ascii="Calibri" w:hAnsi="Calibri" w:cs="Times New Roman"/>
                <w:i w:val="0"/>
                <w:szCs w:val="24"/>
              </w:rPr>
              <w:t xml:space="preserve">Classe e </w:t>
            </w:r>
            <w:proofErr w:type="spellStart"/>
            <w:proofErr w:type="gramStart"/>
            <w:r>
              <w:rPr>
                <w:rFonts w:ascii="Calibri" w:hAnsi="Calibri" w:cs="Times New Roman"/>
                <w:i w:val="0"/>
                <w:szCs w:val="24"/>
              </w:rPr>
              <w:t>Sez</w:t>
            </w:r>
            <w:proofErr w:type="spellEnd"/>
            <w:r>
              <w:rPr>
                <w:rFonts w:ascii="Calibri" w:hAnsi="Calibri" w:cs="Times New Roman"/>
                <w:i w:val="0"/>
                <w:szCs w:val="24"/>
              </w:rPr>
              <w:t xml:space="preserve"> .</w:t>
            </w:r>
            <w:proofErr w:type="gramEnd"/>
          </w:p>
          <w:p w14:paraId="10485654" w14:textId="215D7402" w:rsidR="00EC6CD0" w:rsidRPr="001877E4" w:rsidRDefault="004E5395" w:rsidP="001877E4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Times New Roman"/>
                <w:i w:val="0"/>
                <w:szCs w:val="24"/>
              </w:rPr>
              <w:t>2</w:t>
            </w:r>
            <w:r w:rsidR="00652914">
              <w:rPr>
                <w:rFonts w:ascii="Calibri" w:hAnsi="Calibri" w:cs="Arial"/>
                <w:szCs w:val="24"/>
              </w:rPr>
              <w:t xml:space="preserve"> </w:t>
            </w:r>
            <w:r w:rsidR="00491263">
              <w:rPr>
                <w:rFonts w:ascii="Calibri" w:hAnsi="Calibri" w:cs="Arial"/>
                <w:szCs w:val="24"/>
              </w:rPr>
              <w:t>A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47E40" w14:textId="77777777" w:rsidR="00EC6CD0" w:rsidRDefault="00EC6CD0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Times New Roman"/>
                <w:i w:val="0"/>
                <w:szCs w:val="24"/>
              </w:rPr>
              <w:t>Indirizzo di studio</w:t>
            </w:r>
          </w:p>
          <w:p w14:paraId="0D0C3DC3" w14:textId="77777777" w:rsidR="00EC6CD0" w:rsidRDefault="00491263">
            <w:pPr>
              <w:jc w:val="center"/>
              <w:rPr>
                <w:rFonts w:ascii="Calibri" w:hAnsi="Calibri" w:cs="Times New Roman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CAT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A1385" w14:textId="77777777" w:rsidR="00EC6CD0" w:rsidRDefault="00EC6CD0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Times New Roman"/>
                <w:i w:val="0"/>
                <w:szCs w:val="24"/>
              </w:rPr>
              <w:t xml:space="preserve">N. studenti   </w:t>
            </w:r>
          </w:p>
          <w:p w14:paraId="7CBB9933" w14:textId="186BA476" w:rsidR="00EC6CD0" w:rsidRDefault="00286C73" w:rsidP="00491263">
            <w:pPr>
              <w:jc w:val="center"/>
            </w:pPr>
            <w:r>
              <w:rPr>
                <w:rFonts w:ascii="Calibri" w:hAnsi="Calibri" w:cs="Arial"/>
                <w:sz w:val="24"/>
                <w:szCs w:val="24"/>
              </w:rPr>
              <w:t>23</w:t>
            </w:r>
          </w:p>
        </w:tc>
      </w:tr>
      <w:tr w:rsidR="00EC6CD0" w14:paraId="3C8099E0" w14:textId="77777777" w:rsidTr="00745311">
        <w:tc>
          <w:tcPr>
            <w:tcW w:w="10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26965" w14:textId="77777777" w:rsidR="00EC6CD0" w:rsidRDefault="00EC6CD0">
            <w:pPr>
              <w:pStyle w:val="Paragrafoelenco"/>
              <w:numPr>
                <w:ilvl w:val="0"/>
                <w:numId w:val="2"/>
              </w:numPr>
              <w:spacing w:after="0" w:line="100" w:lineRule="atLeast"/>
              <w:rPr>
                <w:i/>
                <w:sz w:val="20"/>
                <w:szCs w:val="18"/>
              </w:rPr>
            </w:pPr>
            <w:r>
              <w:rPr>
                <w:szCs w:val="18"/>
              </w:rPr>
              <w:t xml:space="preserve"> - </w:t>
            </w:r>
            <w:r>
              <w:rPr>
                <w:sz w:val="24"/>
                <w:szCs w:val="18"/>
              </w:rPr>
              <w:t>Obiettivi trasversali indicati nel documento di programmazione di classe e individuati dal dipartimento</w:t>
            </w:r>
            <w:r>
              <w:rPr>
                <w:sz w:val="20"/>
                <w:szCs w:val="18"/>
              </w:rPr>
              <w:t xml:space="preserve"> </w:t>
            </w:r>
          </w:p>
          <w:p w14:paraId="5E51FBD7" w14:textId="77777777" w:rsidR="00EC6CD0" w:rsidRDefault="00EC6CD0">
            <w:pPr>
              <w:pStyle w:val="Paragrafoelenco"/>
              <w:spacing w:after="0" w:line="100" w:lineRule="atLeast"/>
              <w:ind w:left="0"/>
              <w:rPr>
                <w:sz w:val="20"/>
                <w:szCs w:val="18"/>
              </w:rPr>
            </w:pPr>
            <w:r>
              <w:rPr>
                <w:i/>
                <w:sz w:val="20"/>
                <w:szCs w:val="18"/>
              </w:rPr>
              <w:t xml:space="preserve">(indicare quelli sui quali si concentrerà maggiormente l’impegno didattico esprimendoli preferibilmente in forma di competenze chiave di cittadinanza o di obiettivi di competenze dell’obbligo per le classi del biennio) </w:t>
            </w:r>
          </w:p>
          <w:p w14:paraId="0A375122" w14:textId="77777777" w:rsidR="00EC6CD0" w:rsidRDefault="00EC6CD0">
            <w:pPr>
              <w:pStyle w:val="Paragrafoelenco"/>
              <w:spacing w:after="0" w:line="100" w:lineRule="atLeast"/>
              <w:ind w:left="360"/>
              <w:rPr>
                <w:sz w:val="20"/>
                <w:szCs w:val="18"/>
              </w:rPr>
            </w:pPr>
          </w:p>
          <w:p w14:paraId="5BD83C1F" w14:textId="77777777" w:rsidR="001E20F6" w:rsidRPr="001E20F6" w:rsidRDefault="001E20F6" w:rsidP="001E20F6">
            <w:pPr>
              <w:pStyle w:val="Paragrafoelenco"/>
              <w:spacing w:line="100" w:lineRule="atLeast"/>
              <w:ind w:left="360"/>
              <w:rPr>
                <w:sz w:val="20"/>
                <w:szCs w:val="18"/>
              </w:rPr>
            </w:pPr>
            <w:r w:rsidRPr="001E20F6">
              <w:rPr>
                <w:sz w:val="20"/>
                <w:szCs w:val="18"/>
              </w:rPr>
              <w:t>1. Comunicazione nella madrelingua Definizione: La comunicazione nella madrelingua è la capacità di esprimere e interpretare concetti, pensieri, sentimenti, fatti e opinioni in forma sia orale sia scritta (comprensione orale, espressione orale, comprensione scritta ed espressione scrit</w:t>
            </w:r>
            <w:r w:rsidR="00491263">
              <w:rPr>
                <w:sz w:val="20"/>
                <w:szCs w:val="18"/>
              </w:rPr>
              <w:t>ta) ed interagire adeguatamente</w:t>
            </w:r>
            <w:r w:rsidRPr="001E20F6">
              <w:rPr>
                <w:sz w:val="20"/>
                <w:szCs w:val="18"/>
              </w:rPr>
              <w:t xml:space="preserve"> in modo creativo sul piano linguistico in un’intera gamma di contesti culturali e sociali, quali istruzione e formazione, lavoro, vita domestica e tempo libero.</w:t>
            </w:r>
          </w:p>
          <w:p w14:paraId="118769F9" w14:textId="77777777" w:rsidR="001E20F6" w:rsidRDefault="001E20F6" w:rsidP="001E20F6">
            <w:pPr>
              <w:pStyle w:val="Paragrafoelenco"/>
              <w:spacing w:line="100" w:lineRule="atLeast"/>
              <w:ind w:left="360"/>
              <w:rPr>
                <w:sz w:val="20"/>
                <w:szCs w:val="18"/>
              </w:rPr>
            </w:pPr>
            <w:r w:rsidRPr="001E20F6">
              <w:rPr>
                <w:sz w:val="20"/>
                <w:szCs w:val="18"/>
              </w:rPr>
              <w:t xml:space="preserve">1. Comunicare: 1) comprendere messaggi di genere diverso (quotidiano, letterario, tecnico, scientifico) e di complessità diversa, trasmessi utilizzando linguaggi diversi (verbale, matematico, scientifico, simbolico, ecc.) mediante diversi supporti (cartacei, informatici e multimediali) 2) rappresentare eventi, fenomeni, principi, concetti, norme, procedure, atteggiamenti, stati d’animo, emozioni, ecc. utilizzando linguaggi diversi (verbale, matematico, scientifico, simbolico, ecc.) e diverse conoscenze disciplinari, mediante diversi supporti (cartacei, informatici e multimediali). </w:t>
            </w:r>
          </w:p>
          <w:p w14:paraId="12F940D7" w14:textId="77777777" w:rsidR="001E20F6" w:rsidRPr="001E20F6" w:rsidRDefault="001E20F6" w:rsidP="001E20F6">
            <w:pPr>
              <w:pStyle w:val="Paragrafoelenco"/>
              <w:spacing w:line="100" w:lineRule="atLeast"/>
              <w:ind w:left="360"/>
              <w:rPr>
                <w:sz w:val="20"/>
                <w:szCs w:val="18"/>
              </w:rPr>
            </w:pPr>
            <w:r w:rsidRPr="001E20F6">
              <w:rPr>
                <w:sz w:val="20"/>
                <w:szCs w:val="18"/>
              </w:rPr>
              <w:t>2. Risolvere problemi: affrontare situazioni problematiche costruendo e verificando ipotesi, individuando le fonti e le risorse adeguate, raccogliendo e valutando i dati, proponendo soluzioni utilizzando, secondo il tipo di problema, contenuti e metodi delle diverse discipline</w:t>
            </w:r>
          </w:p>
          <w:p w14:paraId="7F39213D" w14:textId="77777777" w:rsidR="001E20F6" w:rsidRPr="001E20F6" w:rsidRDefault="001E20F6" w:rsidP="001E20F6">
            <w:pPr>
              <w:pStyle w:val="Paragrafoelenco"/>
              <w:spacing w:line="100" w:lineRule="atLeast"/>
              <w:ind w:left="360"/>
              <w:rPr>
                <w:sz w:val="20"/>
                <w:szCs w:val="18"/>
              </w:rPr>
            </w:pPr>
            <w:r w:rsidRPr="001E20F6">
              <w:rPr>
                <w:sz w:val="20"/>
                <w:szCs w:val="18"/>
              </w:rPr>
              <w:t>3. Individuare collegamenti e relazioni: individuare e rappresentare, elaborando argomentazioni coerenti, collegamenti e relazioni tra fenomeni, eventi e concetti diversi, anche appartenenti a diversi ambiti disciplinari, e lontani nello spazio e nel tempo, cogliendone la natura sistemica, individuando analogie e differenze, coerenze ed incoerenze, cause ed effetti e la loro natura probabilistica.</w:t>
            </w:r>
          </w:p>
          <w:p w14:paraId="4DBD16A6" w14:textId="77777777" w:rsidR="001E20F6" w:rsidRPr="001E20F6" w:rsidRDefault="001E20F6" w:rsidP="001E20F6">
            <w:pPr>
              <w:pStyle w:val="Paragrafoelenco"/>
              <w:spacing w:line="100" w:lineRule="atLeast"/>
              <w:ind w:left="360"/>
              <w:rPr>
                <w:sz w:val="20"/>
                <w:szCs w:val="18"/>
              </w:rPr>
            </w:pPr>
            <w:r w:rsidRPr="001E20F6">
              <w:rPr>
                <w:sz w:val="20"/>
                <w:szCs w:val="18"/>
              </w:rPr>
              <w:t>4. Competenza digitale Definizione: la competenza digitale consiste nel saper utilizzare con dimestichezza e spirito critico le tecnologie della società dell’informazione (TSI) per il lavoro, il tempo libero e la comunicazione. Essa è supportata da abilità di base nelle TIC: l’uso del computer per reperire, valutare, conservare, produrre, presentare e scambiare informazioni nonché per comunicare e partecipare a reti collaborative tramite Internet.</w:t>
            </w:r>
          </w:p>
          <w:p w14:paraId="6A1AB0F3" w14:textId="77777777" w:rsidR="001E20F6" w:rsidRPr="001E20F6" w:rsidRDefault="001E20F6" w:rsidP="001E20F6">
            <w:pPr>
              <w:pStyle w:val="Paragrafoelenco"/>
              <w:spacing w:line="100" w:lineRule="atLeast"/>
              <w:ind w:left="360"/>
              <w:rPr>
                <w:sz w:val="20"/>
                <w:szCs w:val="18"/>
              </w:rPr>
            </w:pPr>
            <w:r w:rsidRPr="001E20F6">
              <w:rPr>
                <w:sz w:val="20"/>
                <w:szCs w:val="18"/>
              </w:rPr>
              <w:t>Deducibile dalle competenze relative ai quattro assi culturali di cui al DM 139/07</w:t>
            </w:r>
          </w:p>
          <w:p w14:paraId="1D034188" w14:textId="77777777" w:rsidR="001E20F6" w:rsidRPr="001E20F6" w:rsidRDefault="001E20F6" w:rsidP="001E20F6">
            <w:pPr>
              <w:pStyle w:val="Paragrafoelenco"/>
              <w:spacing w:line="100" w:lineRule="atLeast"/>
              <w:ind w:left="360"/>
              <w:rPr>
                <w:sz w:val="20"/>
                <w:szCs w:val="18"/>
              </w:rPr>
            </w:pPr>
            <w:r w:rsidRPr="001E20F6">
              <w:rPr>
                <w:sz w:val="20"/>
                <w:szCs w:val="18"/>
              </w:rPr>
              <w:t>2/2</w:t>
            </w:r>
          </w:p>
          <w:p w14:paraId="20F5BD6C" w14:textId="77777777" w:rsidR="001E20F6" w:rsidRPr="001E20F6" w:rsidRDefault="001E20F6" w:rsidP="001E20F6">
            <w:pPr>
              <w:pStyle w:val="Paragrafoelenco"/>
              <w:spacing w:line="100" w:lineRule="atLeast"/>
              <w:ind w:left="360"/>
              <w:rPr>
                <w:sz w:val="20"/>
                <w:szCs w:val="18"/>
              </w:rPr>
            </w:pPr>
            <w:r w:rsidRPr="001E20F6">
              <w:rPr>
                <w:sz w:val="20"/>
                <w:szCs w:val="18"/>
              </w:rPr>
              <w:t xml:space="preserve">5. Imparare a imparare Definizione: Imparare a imparare è l’abilità di perseverare nell’apprendimento, di organizzare il proprio apprendimento anche mediante una gestione efficace del tempo e delle informazioni, sia a livello individuale che in gruppo. Questa competenza comprende la consapevolezza del proprio processo di apprendimento e dei propri bisogni, l'identificazione delle opportunità disponibili e la capacità di sormontare gli ostacoli per apprendere in modo efficace. Questa competenza comporta l’acquisizione, l’elaborazione e l’assimilazione di nuove conoscenze e abilità come anche la ricerca e l’uso delle opportunità di orientamento. Il fatto di imparare a imparare fa sì che i discenti prendano le mosse da quanto hanno appreso in precedenza e dalle loro esperienze di vita per usare e applicare </w:t>
            </w:r>
            <w:r w:rsidRPr="001E20F6">
              <w:rPr>
                <w:sz w:val="20"/>
                <w:szCs w:val="18"/>
              </w:rPr>
              <w:lastRenderedPageBreak/>
              <w:t>conoscenze e abilità in tutta una serie di contesti: a casa, sul lavoro, nell'istruzione e nella formazione. La motivazione e la fiducia sono elementi essenziali perché una persona possa acquisire tale competenza.</w:t>
            </w:r>
          </w:p>
          <w:p w14:paraId="0E70A8DC" w14:textId="77777777" w:rsidR="001E20F6" w:rsidRPr="001E20F6" w:rsidRDefault="001E20F6" w:rsidP="001E20F6">
            <w:pPr>
              <w:pStyle w:val="Paragrafoelenco"/>
              <w:spacing w:line="100" w:lineRule="atLeast"/>
              <w:ind w:left="360"/>
              <w:rPr>
                <w:sz w:val="20"/>
                <w:szCs w:val="18"/>
              </w:rPr>
            </w:pPr>
            <w:r w:rsidRPr="001E20F6">
              <w:rPr>
                <w:sz w:val="20"/>
                <w:szCs w:val="18"/>
              </w:rPr>
              <w:t xml:space="preserve">4. Imparare ad imparare: organizzare il proprio apprendimento, individuando, scegliendo ed utilizzando varie fonti e varie modalità di informazione e di formazione (formale, non formale </w:t>
            </w:r>
            <w:proofErr w:type="spellStart"/>
            <w:r w:rsidRPr="001E20F6">
              <w:rPr>
                <w:sz w:val="20"/>
                <w:szCs w:val="18"/>
              </w:rPr>
              <w:t>ed</w:t>
            </w:r>
            <w:proofErr w:type="spellEnd"/>
            <w:r w:rsidRPr="001E20F6">
              <w:rPr>
                <w:sz w:val="20"/>
                <w:szCs w:val="18"/>
              </w:rPr>
              <w:t xml:space="preserve"> informale), anche in funzione dei tempi disponibili, delle proprie strategie e del proprio metodo di studio e di lavoro. </w:t>
            </w:r>
          </w:p>
          <w:p w14:paraId="130AC47C" w14:textId="77777777" w:rsidR="001E20F6" w:rsidRPr="001E20F6" w:rsidRDefault="001E20F6" w:rsidP="001E20F6">
            <w:pPr>
              <w:pStyle w:val="Paragrafoelenco"/>
              <w:spacing w:line="100" w:lineRule="atLeast"/>
              <w:ind w:left="360"/>
              <w:rPr>
                <w:sz w:val="20"/>
                <w:szCs w:val="18"/>
              </w:rPr>
            </w:pPr>
            <w:r w:rsidRPr="001E20F6">
              <w:rPr>
                <w:sz w:val="20"/>
                <w:szCs w:val="18"/>
              </w:rPr>
              <w:t>6. Competenze sociali e civiche Definizione: Queste includono competenze personali, interpersonali e interculturali e riguardano tutte le forme di comportamento che consentono alle persone di partecipare in modo efficace e costruttivo alla vita sociale e lavorativa, in particolare alla vita in società sempre più diversificate, come anche a risolvere i conflitti ove ciò sia necessario. La competenza civica dota le persone degli strumenti per partecipare appieno alla vita civile grazie alla conoscenza dei concetti e delle strutture sociopolitici e all’impegno a una partecipazione attiva e democratica.</w:t>
            </w:r>
          </w:p>
          <w:p w14:paraId="1F20843E" w14:textId="77777777" w:rsidR="001E20F6" w:rsidRPr="001E20F6" w:rsidRDefault="001E20F6" w:rsidP="001E20F6">
            <w:pPr>
              <w:pStyle w:val="Paragrafoelenco"/>
              <w:spacing w:line="100" w:lineRule="atLeast"/>
              <w:ind w:left="360"/>
              <w:rPr>
                <w:sz w:val="20"/>
                <w:szCs w:val="18"/>
              </w:rPr>
            </w:pPr>
            <w:r w:rsidRPr="001E20F6">
              <w:rPr>
                <w:sz w:val="20"/>
                <w:szCs w:val="18"/>
              </w:rPr>
              <w:t xml:space="preserve">5. Collaborare e partecipare: interagire in gruppo, comprendendo i diversi punti di vista, valorizzando le proprie e le altrui capacità, gestendo la conflittualità, contribuendo all’apprendimento comune ed alla realizzazione delle attività collettive, nel riconoscimento dei diritti fondamentali degli altri. </w:t>
            </w:r>
          </w:p>
          <w:p w14:paraId="3D7E0508" w14:textId="77777777" w:rsidR="001E20F6" w:rsidRPr="001E20F6" w:rsidRDefault="001E20F6" w:rsidP="001E20F6">
            <w:pPr>
              <w:pStyle w:val="Paragrafoelenco"/>
              <w:spacing w:line="100" w:lineRule="atLeast"/>
              <w:ind w:left="360"/>
              <w:rPr>
                <w:sz w:val="20"/>
                <w:szCs w:val="18"/>
              </w:rPr>
            </w:pPr>
            <w:r w:rsidRPr="001E20F6">
              <w:rPr>
                <w:sz w:val="20"/>
                <w:szCs w:val="18"/>
              </w:rPr>
              <w:t>7. Senso di iniziativa e di imprenditorialità Definizione: Il senso di iniziativa e l’imprenditorialità concernono la capacità di una persona di tradurre le idee in azione. In ciò rientrano la creatività, l'innovazione e l'assunzione di rischi, come anche la capacità di pianificare e di gestire progetti per raggiungere obiettivi. È una competenza che aiuta gli individui, non solo nella loro vita quotidiana, nella sfera domestica e nella società, ma anche nel posto di lavoro, ad avere consapevolezza del contesto in cui operano e a poter cogliere le opportunità che si offrono ed è un punto di partenza per le abilità e le conoscenze più specifiche di cui hanno bisogno coloro che avviano o contribuiscono ad un’attività sociale o commerciale. Essa dovrebbe includere la consapevolezza dei valori etici e promuovere il buon governo.</w:t>
            </w:r>
          </w:p>
          <w:p w14:paraId="2693DAD3" w14:textId="77777777" w:rsidR="001E20F6" w:rsidRPr="001E20F6" w:rsidRDefault="001E20F6" w:rsidP="001E20F6">
            <w:pPr>
              <w:pStyle w:val="Paragrafoelenco"/>
              <w:spacing w:line="100" w:lineRule="atLeast"/>
              <w:ind w:left="360"/>
              <w:rPr>
                <w:sz w:val="20"/>
                <w:szCs w:val="18"/>
              </w:rPr>
            </w:pPr>
            <w:r w:rsidRPr="001E20F6">
              <w:rPr>
                <w:sz w:val="20"/>
                <w:szCs w:val="18"/>
              </w:rPr>
              <w:t>6. Progettare: elaborare e realizzare progetti riguardanti lo sviluppo delle proprie attività di studio e di lavoro, utilizzando le conoscenze apprese per stabilire obiettivi significativi e realistici e le relative priorità, valutando i vincoli e le p</w:t>
            </w:r>
            <w:r w:rsidR="00491263">
              <w:rPr>
                <w:sz w:val="20"/>
                <w:szCs w:val="18"/>
              </w:rPr>
              <w:t>ossibilità esistenti, definendo</w:t>
            </w:r>
            <w:r w:rsidRPr="001E20F6">
              <w:rPr>
                <w:sz w:val="20"/>
                <w:szCs w:val="18"/>
              </w:rPr>
              <w:t xml:space="preserve"> strategie di azione e verificando i risultati raggiunti</w:t>
            </w:r>
          </w:p>
          <w:p w14:paraId="113E9F1B" w14:textId="77777777" w:rsidR="001E20F6" w:rsidRPr="001E20F6" w:rsidRDefault="001E20F6" w:rsidP="001E20F6">
            <w:pPr>
              <w:pStyle w:val="Paragrafoelenco"/>
              <w:spacing w:line="100" w:lineRule="atLeast"/>
              <w:ind w:left="360"/>
              <w:rPr>
                <w:sz w:val="20"/>
                <w:szCs w:val="18"/>
              </w:rPr>
            </w:pPr>
            <w:r w:rsidRPr="001E20F6">
              <w:rPr>
                <w:sz w:val="20"/>
                <w:szCs w:val="18"/>
              </w:rPr>
              <w:t xml:space="preserve">7. Agire in modo autonomo e responsabile: sapersi inserire in modo attivo e consapevole nella vita sociale e far valere al suo interno i propri diritti e bisogni riconoscendo al contempo quelli altrui, le opportunità comuni, i limiti, le regole, le responsabilità. </w:t>
            </w:r>
          </w:p>
          <w:p w14:paraId="2A6A891B" w14:textId="77777777" w:rsidR="001E20F6" w:rsidRPr="001E20F6" w:rsidRDefault="001E20F6" w:rsidP="001E20F6">
            <w:pPr>
              <w:pStyle w:val="Paragrafoelenco"/>
              <w:spacing w:line="100" w:lineRule="atLeast"/>
              <w:ind w:left="360"/>
              <w:rPr>
                <w:sz w:val="20"/>
                <w:szCs w:val="18"/>
              </w:rPr>
            </w:pPr>
            <w:r w:rsidRPr="001E20F6">
              <w:rPr>
                <w:sz w:val="20"/>
                <w:szCs w:val="18"/>
              </w:rPr>
              <w:t>8. Consapevolezza ed espressione culturali Definizione: Consapevolezza dell’importanza dell’espressione creativa di idee, esperienze ed emozioni in un’ampia varietà di mezzi di comunicazione, compresi la musica, le arti dello spettacolo, la letteratura e le arti visive.</w:t>
            </w:r>
          </w:p>
          <w:p w14:paraId="541A906C" w14:textId="77777777" w:rsidR="00EC6CD0" w:rsidRDefault="001E20F6" w:rsidP="001E20F6">
            <w:pPr>
              <w:pStyle w:val="Paragrafoelenco"/>
              <w:spacing w:after="0" w:line="100" w:lineRule="atLeast"/>
              <w:ind w:left="360"/>
              <w:rPr>
                <w:sz w:val="20"/>
                <w:szCs w:val="18"/>
              </w:rPr>
            </w:pPr>
            <w:r w:rsidRPr="001E20F6">
              <w:rPr>
                <w:sz w:val="20"/>
                <w:szCs w:val="18"/>
              </w:rPr>
              <w:t>8. Acquisire ed interpretare l’informazione: acquisire ed interpretare criticamente l'informazione ricevuta nei diversi ambiti ed attraverso diversi strumenti comunicativi, valutandone l’attendibilità e l’utilità, distinguendo fatti e opinioni.</w:t>
            </w:r>
          </w:p>
          <w:p w14:paraId="1A23613E" w14:textId="77777777" w:rsidR="00EC6CD0" w:rsidRDefault="00EC6CD0">
            <w:pPr>
              <w:pStyle w:val="Paragrafoelenco"/>
              <w:spacing w:after="0" w:line="100" w:lineRule="atLeast"/>
              <w:ind w:left="360"/>
              <w:rPr>
                <w:sz w:val="20"/>
                <w:szCs w:val="18"/>
              </w:rPr>
            </w:pPr>
          </w:p>
          <w:p w14:paraId="5A56517A" w14:textId="77777777" w:rsidR="00EC6CD0" w:rsidRDefault="00EC6CD0" w:rsidP="001E20F6">
            <w:pPr>
              <w:pStyle w:val="Paragrafoelenco"/>
              <w:spacing w:after="0" w:line="100" w:lineRule="atLeast"/>
              <w:ind w:left="360"/>
              <w:rPr>
                <w:szCs w:val="18"/>
              </w:rPr>
            </w:pPr>
          </w:p>
        </w:tc>
      </w:tr>
      <w:tr w:rsidR="00EC6CD0" w14:paraId="13377B0E" w14:textId="77777777" w:rsidTr="00745311">
        <w:tc>
          <w:tcPr>
            <w:tcW w:w="10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BF713" w14:textId="77777777" w:rsidR="00EC6CD0" w:rsidRDefault="00EC6CD0">
            <w:pPr>
              <w:pStyle w:val="Testonotaapidipagina"/>
              <w:numPr>
                <w:ilvl w:val="0"/>
                <w:numId w:val="2"/>
              </w:numPr>
              <w:snapToGrid w:val="0"/>
              <w:rPr>
                <w:rFonts w:ascii="Calibri" w:hAnsi="Calibri" w:cs="Arial"/>
                <w:i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lastRenderedPageBreak/>
              <w:t xml:space="preserve">Breve profilo della classe a livello disciplinare </w:t>
            </w:r>
          </w:p>
          <w:p w14:paraId="76625F6D" w14:textId="77777777" w:rsidR="00EC6CD0" w:rsidRDefault="00EC6CD0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  <w:r>
              <w:rPr>
                <w:rFonts w:ascii="Calibri" w:hAnsi="Calibri" w:cs="Arial"/>
                <w:i/>
                <w:szCs w:val="24"/>
              </w:rPr>
              <w:t>(dati eventuali sui livelli di profitto in partenza, carenze diffuse nelle abilità o nelle conoscenze essenziali)</w:t>
            </w:r>
          </w:p>
          <w:p w14:paraId="36F3DC66" w14:textId="77777777" w:rsidR="00EC6CD0" w:rsidRDefault="00EC6CD0">
            <w:pPr>
              <w:rPr>
                <w:rFonts w:ascii="Calibri" w:hAnsi="Calibri" w:cs="Arial"/>
                <w:sz w:val="22"/>
                <w:szCs w:val="24"/>
              </w:rPr>
            </w:pPr>
          </w:p>
          <w:p w14:paraId="43DD133A" w14:textId="27F39D4D" w:rsidR="00EC6CD0" w:rsidRDefault="00A1104C" w:rsidP="00923D7B">
            <w:pPr>
              <w:rPr>
                <w:rFonts w:ascii="Calibri" w:hAnsi="Calibri" w:cs="Arial"/>
                <w:sz w:val="22"/>
                <w:szCs w:val="24"/>
              </w:rPr>
            </w:pPr>
            <w:r>
              <w:rPr>
                <w:rFonts w:ascii="Calibri" w:hAnsi="Calibri" w:cs="Arial"/>
                <w:sz w:val="22"/>
                <w:szCs w:val="24"/>
              </w:rPr>
              <w:t>La classe è composta da 2</w:t>
            </w:r>
            <w:r w:rsidR="00923D7B">
              <w:rPr>
                <w:rFonts w:ascii="Calibri" w:hAnsi="Calibri" w:cs="Arial"/>
                <w:sz w:val="22"/>
                <w:szCs w:val="24"/>
              </w:rPr>
              <w:t>3</w:t>
            </w:r>
            <w:r w:rsidR="00E26E85">
              <w:rPr>
                <w:rFonts w:ascii="Calibri" w:hAnsi="Calibri" w:cs="Arial"/>
                <w:sz w:val="22"/>
                <w:szCs w:val="24"/>
              </w:rPr>
              <w:t xml:space="preserve"> alunni, </w:t>
            </w:r>
            <w:r w:rsidR="00923D7B">
              <w:rPr>
                <w:rFonts w:ascii="Calibri" w:hAnsi="Calibri" w:cs="Arial"/>
                <w:sz w:val="22"/>
                <w:szCs w:val="24"/>
              </w:rPr>
              <w:t>18 provenienti dalla 1A, uno dal corso agrario, uno da altro istituto. Generalmente la classe si presenta sufficientemente disponibile al dialogo didattico educativo, ma sussiste un gruppo di ragazzi abbastanza vivaci e con un atteggiamento non sempre adeguato.</w:t>
            </w:r>
          </w:p>
        </w:tc>
      </w:tr>
      <w:tr w:rsidR="00EC6CD0" w14:paraId="1B34759F" w14:textId="77777777" w:rsidTr="00745311">
        <w:tc>
          <w:tcPr>
            <w:tcW w:w="10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8798A" w14:textId="77777777" w:rsidR="00EC6CD0" w:rsidRDefault="00EC6CD0">
            <w:pPr>
              <w:pStyle w:val="Testonotaapidipagina"/>
              <w:numPr>
                <w:ilvl w:val="0"/>
                <w:numId w:val="2"/>
              </w:numPr>
              <w:snapToGrid w:val="0"/>
              <w:rPr>
                <w:rFonts w:ascii="Calibri" w:hAnsi="Calibri" w:cs="Arial"/>
                <w:i/>
                <w:sz w:val="22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Indicare le compet</w:t>
            </w:r>
            <w:r w:rsidR="005A086B">
              <w:rPr>
                <w:rFonts w:ascii="Calibri" w:hAnsi="Calibri" w:cs="Arial"/>
                <w:sz w:val="24"/>
                <w:szCs w:val="24"/>
              </w:rPr>
              <w:t xml:space="preserve">enze che si intende sviluppare </w:t>
            </w:r>
            <w:r>
              <w:rPr>
                <w:rFonts w:ascii="Calibri" w:hAnsi="Calibri" w:cs="Arial"/>
                <w:sz w:val="24"/>
                <w:szCs w:val="24"/>
              </w:rPr>
              <w:t>o i traguardi di competenza</w:t>
            </w:r>
          </w:p>
          <w:p w14:paraId="72DB7879" w14:textId="77777777" w:rsidR="00EC6CD0" w:rsidRDefault="00EC6CD0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  <w:r>
              <w:rPr>
                <w:rFonts w:ascii="Calibri" w:hAnsi="Calibri" w:cs="Arial"/>
                <w:i/>
                <w:sz w:val="22"/>
                <w:szCs w:val="24"/>
              </w:rPr>
              <w:t>(fare riferimento alle Linee Guida e ai documenti dei dipartimenti)</w:t>
            </w:r>
          </w:p>
          <w:p w14:paraId="68A9B5E3" w14:textId="77777777" w:rsidR="00EC6CD0" w:rsidRDefault="00EC6CD0">
            <w:pPr>
              <w:pStyle w:val="Testonotaapidipagina"/>
              <w:snapToGrid w:val="0"/>
              <w:ind w:left="360"/>
              <w:rPr>
                <w:rFonts w:ascii="Calibri" w:hAnsi="Calibri" w:cs="Arial"/>
                <w:sz w:val="22"/>
                <w:szCs w:val="24"/>
              </w:rPr>
            </w:pPr>
          </w:p>
          <w:p w14:paraId="51B3B016" w14:textId="69C3B328" w:rsidR="00EC6CD0" w:rsidRDefault="0021387B">
            <w:pPr>
              <w:pStyle w:val="Testonotaapidipagina"/>
              <w:snapToGrid w:val="0"/>
              <w:ind w:left="360"/>
              <w:rPr>
                <w:rFonts w:ascii="Calibri" w:hAnsi="Calibri" w:cs="Arial"/>
                <w:sz w:val="22"/>
                <w:szCs w:val="24"/>
              </w:rPr>
            </w:pPr>
            <w:r>
              <w:rPr>
                <w:rFonts w:ascii="Calibri" w:hAnsi="Calibri" w:cs="Arial"/>
                <w:sz w:val="22"/>
                <w:szCs w:val="24"/>
              </w:rPr>
              <w:t>OBIETTIVI MINIMI ITALIANO E STORIA</w:t>
            </w:r>
          </w:p>
          <w:p w14:paraId="75772809" w14:textId="16A5100D" w:rsidR="00EC6CD0" w:rsidRDefault="0021387B" w:rsidP="0021387B">
            <w:pPr>
              <w:pStyle w:val="Testonotaapidipagina"/>
              <w:snapToGrid w:val="0"/>
              <w:jc w:val="center"/>
              <w:rPr>
                <w:rFonts w:ascii="Calibri" w:hAnsi="Calibri" w:cs="Arial"/>
                <w:sz w:val="22"/>
                <w:szCs w:val="24"/>
              </w:rPr>
            </w:pPr>
            <w:r>
              <w:rPr>
                <w:rFonts w:ascii="Calibri" w:hAnsi="Calibri" w:cs="Arial"/>
                <w:sz w:val="22"/>
                <w:szCs w:val="24"/>
              </w:rPr>
              <w:t>ITALIANO</w:t>
            </w:r>
          </w:p>
          <w:p w14:paraId="7747DE9F" w14:textId="77777777" w:rsidR="00EC6CD0" w:rsidRDefault="00EC6CD0">
            <w:pPr>
              <w:pStyle w:val="Testonotaapidipagina"/>
              <w:snapToGrid w:val="0"/>
              <w:ind w:left="360"/>
              <w:rPr>
                <w:rFonts w:ascii="Calibri" w:hAnsi="Calibri" w:cs="Arial"/>
                <w:sz w:val="22"/>
                <w:szCs w:val="24"/>
              </w:rPr>
            </w:pP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1387B" w14:paraId="1B58FBFD" w14:textId="77777777" w:rsidTr="0021387B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0C03" w14:textId="77777777" w:rsidR="0021387B" w:rsidRDefault="0021387B">
            <w:pPr>
              <w:rPr>
                <w:rFonts w:cstheme="minorBidi"/>
                <w:sz w:val="22"/>
                <w:lang w:eastAsia="en-US"/>
              </w:rPr>
            </w:pPr>
            <w:r>
              <w:t>Competenze lingua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47FA5" w14:textId="77777777" w:rsidR="0021387B" w:rsidRDefault="0021387B">
            <w:r>
              <w:t>abilità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1AB64" w14:textId="77777777" w:rsidR="0021387B" w:rsidRDefault="0021387B">
            <w:r>
              <w:t>Conoscenze/nuclei disciplinari</w:t>
            </w:r>
          </w:p>
        </w:tc>
      </w:tr>
      <w:tr w:rsidR="0021387B" w14:paraId="4D592A2B" w14:textId="77777777" w:rsidTr="0021387B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D886" w14:textId="77777777" w:rsidR="0021387B" w:rsidRDefault="0021387B">
            <w:r>
              <w:t xml:space="preserve">Padroneggiare gli strumenti espressivi ed argomentativi indispensabili per gestire </w:t>
            </w:r>
            <w:r>
              <w:lastRenderedPageBreak/>
              <w:t>l’interazione comunicativa verbale in vari contesti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A6EAF" w14:textId="77777777" w:rsidR="0021387B" w:rsidRDefault="0021387B" w:rsidP="0021387B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contextualSpacing/>
            </w:pPr>
            <w:r>
              <w:lastRenderedPageBreak/>
              <w:t>Applica le principali conoscenze della sintassi della frase semplice e del periodo.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51FE5" w14:textId="47E65B6E" w:rsidR="0021387B" w:rsidRDefault="0021387B" w:rsidP="0021387B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contextualSpacing/>
            </w:pPr>
            <w:r>
              <w:t>Elem</w:t>
            </w:r>
            <w:r w:rsidR="00923D7B">
              <w:t>e</w:t>
            </w:r>
            <w:r>
              <w:t>nti basilari della struttura della frase</w:t>
            </w:r>
          </w:p>
          <w:p w14:paraId="5CA55275" w14:textId="77777777" w:rsidR="0021387B" w:rsidRDefault="0021387B" w:rsidP="0021387B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contextualSpacing/>
            </w:pPr>
            <w:r>
              <w:t xml:space="preserve">Principali strutture di coordinazione, </w:t>
            </w:r>
            <w:r>
              <w:lastRenderedPageBreak/>
              <w:t>subordinazione, connettivi logici.</w:t>
            </w:r>
          </w:p>
        </w:tc>
      </w:tr>
      <w:tr w:rsidR="0021387B" w14:paraId="7A2961DA" w14:textId="77777777" w:rsidTr="0021387B">
        <w:trPr>
          <w:trHeight w:val="3332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A163" w14:textId="77777777" w:rsidR="0021387B" w:rsidRDefault="0021387B">
            <w:r>
              <w:lastRenderedPageBreak/>
              <w:t>Leggere, comprendere e interpretare testi scritti di vario tipo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35724" w14:textId="77777777" w:rsidR="0021387B" w:rsidRDefault="0021387B" w:rsidP="0021387B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contextualSpacing/>
            </w:pPr>
            <w:r>
              <w:t>Riconosce scopi, funzioni e strutture delle tipologie esaminate.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C370" w14:textId="77777777" w:rsidR="0021387B" w:rsidRDefault="0021387B" w:rsidP="0021387B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contextualSpacing/>
            </w:pPr>
            <w:r>
              <w:t>Testi argomentativi, informativi, espositivi e letterari.</w:t>
            </w:r>
          </w:p>
          <w:p w14:paraId="5DC084D7" w14:textId="77777777" w:rsidR="0021387B" w:rsidRDefault="0021387B">
            <w:pPr>
              <w:pStyle w:val="Paragrafoelenco"/>
              <w:spacing w:after="0" w:line="240" w:lineRule="auto"/>
            </w:pPr>
          </w:p>
          <w:p w14:paraId="3DB50E30" w14:textId="77777777" w:rsidR="0021387B" w:rsidRDefault="0021387B">
            <w:pPr>
              <w:pStyle w:val="Paragrafoelenco"/>
              <w:spacing w:after="0" w:line="240" w:lineRule="auto"/>
            </w:pPr>
          </w:p>
          <w:p w14:paraId="65EE185C" w14:textId="77777777" w:rsidR="0021387B" w:rsidRDefault="0021387B"/>
        </w:tc>
      </w:tr>
      <w:tr w:rsidR="0021387B" w14:paraId="21CBE423" w14:textId="77777777" w:rsidTr="0021387B">
        <w:trPr>
          <w:trHeight w:val="1977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DFA2" w14:textId="77777777" w:rsidR="0021387B" w:rsidRDefault="0021387B">
            <w:r>
              <w:t xml:space="preserve">Produrre testi di vario tipo in relazione ai differenti scopi </w:t>
            </w:r>
          </w:p>
          <w:p w14:paraId="16DF1203" w14:textId="77777777" w:rsidR="0021387B" w:rsidRDefault="0021387B">
            <w:r>
              <w:t>comunicativi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2AD7F" w14:textId="77777777" w:rsidR="0021387B" w:rsidRDefault="0021387B" w:rsidP="0021387B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contextualSpacing/>
            </w:pPr>
            <w:r>
              <w:t>Struttura testi scritti e orali in modo abbastanza coerente, utilizzando lessico e strutture sintattiche e grammaticali in modo parzialmente corretto.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A1A6" w14:textId="77777777" w:rsidR="0021387B" w:rsidRDefault="0021387B" w:rsidP="0021387B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contextualSpacing/>
            </w:pPr>
            <w:r>
              <w:t>Parlare e scrivere:</w:t>
            </w:r>
          </w:p>
          <w:p w14:paraId="48F44634" w14:textId="77777777" w:rsidR="0021387B" w:rsidRDefault="0021387B">
            <w:pPr>
              <w:ind w:left="360"/>
            </w:pPr>
            <w:r>
              <w:t>tipologie testi: argomentativi, informativi, espositivi e letterari.</w:t>
            </w:r>
          </w:p>
          <w:p w14:paraId="5E361E1E" w14:textId="77777777" w:rsidR="0021387B" w:rsidRDefault="0021387B">
            <w:pPr>
              <w:ind w:left="360"/>
            </w:pPr>
            <w:r>
              <w:t>Diverse forme di produzione:</w:t>
            </w:r>
          </w:p>
          <w:p w14:paraId="5D2E4DF2" w14:textId="77777777" w:rsidR="0021387B" w:rsidRDefault="0021387B">
            <w:pPr>
              <w:ind w:left="360"/>
            </w:pPr>
            <w:r>
              <w:t>articolo di giornale, riassunto, tema espositivo e argomentativo, relazione, parafrasi</w:t>
            </w:r>
          </w:p>
          <w:p w14:paraId="54713014" w14:textId="77777777" w:rsidR="0021387B" w:rsidRDefault="0021387B">
            <w:pPr>
              <w:ind w:left="360"/>
            </w:pPr>
            <w:r>
              <w:t>Fasi della produzione: pianificazione, stesura, revisione.</w:t>
            </w:r>
          </w:p>
          <w:p w14:paraId="154E5013" w14:textId="77777777" w:rsidR="0021387B" w:rsidRDefault="0021387B">
            <w:pPr>
              <w:ind w:left="360"/>
            </w:pPr>
          </w:p>
          <w:p w14:paraId="7862B673" w14:textId="77777777" w:rsidR="0021387B" w:rsidRDefault="0021387B">
            <w:pPr>
              <w:ind w:left="360"/>
            </w:pPr>
          </w:p>
          <w:p w14:paraId="7DFE59E7" w14:textId="77777777" w:rsidR="0021387B" w:rsidRDefault="0021387B"/>
        </w:tc>
      </w:tr>
      <w:tr w:rsidR="0021387B" w14:paraId="77AB5268" w14:textId="77777777" w:rsidTr="0021387B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D7E0" w14:textId="77777777" w:rsidR="0021387B" w:rsidRDefault="0021387B">
            <w:r>
              <w:t>Competenze letteratura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578F4" w14:textId="77777777" w:rsidR="0021387B" w:rsidRDefault="0021387B">
            <w:r>
              <w:t>abilità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DF48C" w14:textId="77777777" w:rsidR="0021387B" w:rsidRDefault="0021387B">
            <w:r>
              <w:t>Conoscenze</w:t>
            </w:r>
          </w:p>
        </w:tc>
      </w:tr>
      <w:tr w:rsidR="0021387B" w14:paraId="13076208" w14:textId="77777777" w:rsidTr="0021387B">
        <w:trPr>
          <w:trHeight w:val="1977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007F" w14:textId="77777777" w:rsidR="0021387B" w:rsidRDefault="0021387B">
            <w:r>
              <w:t>Padroneggiare strumenti fondamentali per una fruizione consapevole del patrimonio artistico-letterario</w:t>
            </w:r>
          </w:p>
          <w:p w14:paraId="31097BAA" w14:textId="77777777" w:rsidR="00713F4F" w:rsidRDefault="00713F4F"/>
          <w:p w14:paraId="02855ECA" w14:textId="77777777" w:rsidR="00713F4F" w:rsidRDefault="00713F4F"/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1A5D" w14:textId="77777777" w:rsidR="0021387B" w:rsidRDefault="0021387B" w:rsidP="0021387B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contextualSpacing/>
            </w:pPr>
            <w:r>
              <w:t>Legge, analizza e commenta i testi in modo essenziale.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A375A" w14:textId="77777777" w:rsidR="0021387B" w:rsidRDefault="0021387B" w:rsidP="0021387B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contextualSpacing/>
            </w:pPr>
            <w:r>
              <w:t>Il genere poetico: il linguaggio connotativo, generi della poesia; principali elementi di analisi del testo poetico</w:t>
            </w:r>
          </w:p>
          <w:p w14:paraId="3BFA792C" w14:textId="77777777" w:rsidR="0021387B" w:rsidRDefault="0021387B" w:rsidP="0021387B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contextualSpacing/>
            </w:pPr>
            <w:r>
              <w:t>Lettura e analisi di significativi testi poetici.</w:t>
            </w:r>
          </w:p>
        </w:tc>
      </w:tr>
      <w:tr w:rsidR="0021387B" w14:paraId="40E4DD11" w14:textId="77777777" w:rsidTr="009D44A5">
        <w:trPr>
          <w:trHeight w:val="3964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214F1" w14:textId="2ACAE598" w:rsidR="0021387B" w:rsidRDefault="0021387B" w:rsidP="0021387B">
            <w:pPr>
              <w:jc w:val="center"/>
            </w:pPr>
            <w:r>
              <w:lastRenderedPageBreak/>
              <w:t>STORIA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104"/>
              <w:gridCol w:w="3152"/>
              <w:gridCol w:w="3146"/>
            </w:tblGrid>
            <w:tr w:rsidR="0021387B" w14:paraId="355EC4D2" w14:textId="77777777" w:rsidTr="0021387B">
              <w:tc>
                <w:tcPr>
                  <w:tcW w:w="3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DD80DE" w14:textId="77777777" w:rsidR="0021387B" w:rsidRDefault="0021387B" w:rsidP="0021387B">
                  <w:pPr>
                    <w:rPr>
                      <w:rFonts w:cstheme="minorBidi"/>
                      <w:sz w:val="22"/>
                      <w:lang w:eastAsia="en-US"/>
                    </w:rPr>
                  </w:pPr>
                  <w:r>
                    <w:t>Competenza</w:t>
                  </w:r>
                </w:p>
              </w:tc>
              <w:tc>
                <w:tcPr>
                  <w:tcW w:w="3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A5A8E7" w14:textId="77777777" w:rsidR="0021387B" w:rsidRDefault="0021387B" w:rsidP="0021387B">
                  <w:r>
                    <w:t>abilità</w:t>
                  </w:r>
                </w:p>
              </w:tc>
              <w:tc>
                <w:tcPr>
                  <w:tcW w:w="3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4D811C" w14:textId="77777777" w:rsidR="0021387B" w:rsidRDefault="0021387B" w:rsidP="0021387B">
                  <w:r>
                    <w:t>Conoscenze/nuclei disciplinari</w:t>
                  </w:r>
                </w:p>
              </w:tc>
            </w:tr>
            <w:tr w:rsidR="0021387B" w14:paraId="52FD3D6A" w14:textId="77777777" w:rsidTr="0021387B">
              <w:tc>
                <w:tcPr>
                  <w:tcW w:w="3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B1883B" w14:textId="77777777" w:rsidR="0021387B" w:rsidRDefault="0021387B" w:rsidP="0021387B">
                  <w:r>
                    <w:t>Comprendere il cambiamento e la diversità dei tempi storici in una dimensione diacronica attraverso il confronto tra epoche e una dimensione sincronica attraverso il confronto tra aree geografiche e culturali</w:t>
                  </w:r>
                </w:p>
              </w:tc>
              <w:tc>
                <w:tcPr>
                  <w:tcW w:w="3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C3EE0A" w14:textId="77777777" w:rsidR="0021387B" w:rsidRDefault="0021387B" w:rsidP="0021387B">
                  <w:pPr>
                    <w:pStyle w:val="Paragrafoelenco"/>
                    <w:numPr>
                      <w:ilvl w:val="0"/>
                      <w:numId w:val="7"/>
                    </w:numPr>
                    <w:spacing w:after="0" w:line="240" w:lineRule="auto"/>
                    <w:contextualSpacing/>
                  </w:pPr>
                  <w:r>
                    <w:t>Colloca gli eventi in successione cronologica e nelle aree geografiche di riferimento.</w:t>
                  </w:r>
                </w:p>
                <w:p w14:paraId="7F8FCEB8" w14:textId="3C91392A" w:rsidR="0021387B" w:rsidRDefault="0021387B" w:rsidP="0021387B">
                  <w:pPr>
                    <w:pStyle w:val="Paragrafoelenco"/>
                    <w:numPr>
                      <w:ilvl w:val="0"/>
                      <w:numId w:val="7"/>
                    </w:numPr>
                    <w:spacing w:after="0" w:line="240" w:lineRule="auto"/>
                    <w:contextualSpacing/>
                  </w:pPr>
                  <w:r>
                    <w:t xml:space="preserve">Mette in relazione </w:t>
                  </w:r>
                  <w:r w:rsidR="00923D7B">
                    <w:t>cause</w:t>
                  </w:r>
                  <w:r>
                    <w:t xml:space="preserve"> e conseguenze degli eventi.</w:t>
                  </w:r>
                </w:p>
                <w:p w14:paraId="4AFA67EC" w14:textId="77777777" w:rsidR="0021387B" w:rsidRDefault="0021387B" w:rsidP="0021387B">
                  <w:pPr>
                    <w:pStyle w:val="Paragrafoelenco"/>
                    <w:numPr>
                      <w:ilvl w:val="0"/>
                      <w:numId w:val="7"/>
                    </w:numPr>
                    <w:spacing w:after="0" w:line="240" w:lineRule="auto"/>
                    <w:contextualSpacing/>
                  </w:pPr>
                  <w:r>
                    <w:t>Mette in relazione i principali fattori economici, sociali e politici.</w:t>
                  </w:r>
                </w:p>
                <w:p w14:paraId="0371A4FA" w14:textId="77777777" w:rsidR="0021387B" w:rsidRDefault="0021387B" w:rsidP="0021387B">
                  <w:pPr>
                    <w:pStyle w:val="Paragrafoelenco"/>
                    <w:numPr>
                      <w:ilvl w:val="0"/>
                      <w:numId w:val="7"/>
                    </w:numPr>
                    <w:spacing w:after="0" w:line="240" w:lineRule="auto"/>
                    <w:contextualSpacing/>
                  </w:pPr>
                  <w:r>
                    <w:t>Utilizza il linguaggio specifico di base.</w:t>
                  </w:r>
                </w:p>
                <w:p w14:paraId="39D2AEF0" w14:textId="77777777" w:rsidR="0021387B" w:rsidRDefault="0021387B" w:rsidP="0021387B">
                  <w:pPr>
                    <w:pStyle w:val="Paragrafoelenco"/>
                    <w:numPr>
                      <w:ilvl w:val="0"/>
                      <w:numId w:val="7"/>
                    </w:numPr>
                    <w:spacing w:after="0" w:line="240" w:lineRule="auto"/>
                    <w:contextualSpacing/>
                  </w:pPr>
                  <w:r>
                    <w:t>Opera semplici confronti tra le diverse civiltà</w:t>
                  </w:r>
                </w:p>
                <w:p w14:paraId="628DF5CB" w14:textId="77777777" w:rsidR="0021387B" w:rsidRDefault="0021387B" w:rsidP="0021387B">
                  <w:pPr>
                    <w:pStyle w:val="Paragrafoelenco"/>
                    <w:numPr>
                      <w:ilvl w:val="0"/>
                      <w:numId w:val="7"/>
                    </w:numPr>
                    <w:spacing w:after="0" w:line="240" w:lineRule="auto"/>
                    <w:contextualSpacing/>
                  </w:pPr>
                  <w:r>
                    <w:t>Opera confronti tra mondo antico e contemporaneo (soprattutto in relazione alle diverse istituzioni politiche, economiche e religiose)</w:t>
                  </w:r>
                </w:p>
              </w:tc>
              <w:tc>
                <w:tcPr>
                  <w:tcW w:w="3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1B46F5" w14:textId="77777777" w:rsidR="0021387B" w:rsidRDefault="0021387B" w:rsidP="0021387B">
                  <w:pPr>
                    <w:pStyle w:val="Paragrafoelenco"/>
                    <w:numPr>
                      <w:ilvl w:val="0"/>
                      <w:numId w:val="7"/>
                    </w:numPr>
                    <w:spacing w:after="0" w:line="240" w:lineRule="auto"/>
                    <w:contextualSpacing/>
                  </w:pPr>
                  <w:r>
                    <w:t>Conosce le periodizzazioni fondamentali.</w:t>
                  </w:r>
                </w:p>
                <w:p w14:paraId="607E1984" w14:textId="77777777" w:rsidR="0021387B" w:rsidRDefault="0021387B" w:rsidP="0021387B">
                  <w:pPr>
                    <w:pStyle w:val="Paragrafoelenco"/>
                    <w:numPr>
                      <w:ilvl w:val="0"/>
                      <w:numId w:val="7"/>
                    </w:numPr>
                    <w:spacing w:after="0" w:line="240" w:lineRule="auto"/>
                    <w:contextualSpacing/>
                  </w:pPr>
                  <w:r>
                    <w:t>Conosce le civiltà antiche e Alto medioevali (civiltà imperiale romana; Europa romano-barbarica; società ed economia alto-medioevale; nascita e diffusione dell’Islam, particolarismo signorile e feudale)</w:t>
                  </w:r>
                </w:p>
                <w:p w14:paraId="60A5C82D" w14:textId="3775958E" w:rsidR="0021387B" w:rsidRDefault="0021387B" w:rsidP="0021387B">
                  <w:pPr>
                    <w:pStyle w:val="Paragrafoelenco"/>
                    <w:numPr>
                      <w:ilvl w:val="0"/>
                      <w:numId w:val="7"/>
                    </w:numPr>
                    <w:spacing w:after="0" w:line="240" w:lineRule="auto"/>
                    <w:contextualSpacing/>
                  </w:pPr>
                  <w:r>
                    <w:t xml:space="preserve">Conosce il lessico di base della </w:t>
                  </w:r>
                  <w:r w:rsidR="00923D7B">
                    <w:t>storiografia</w:t>
                  </w:r>
                </w:p>
              </w:tc>
            </w:tr>
          </w:tbl>
          <w:p w14:paraId="65F34682" w14:textId="77777777" w:rsidR="0021387B" w:rsidRDefault="0021387B" w:rsidP="0021387B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contextualSpacing/>
            </w:pPr>
          </w:p>
        </w:tc>
      </w:tr>
      <w:tr w:rsidR="0021387B" w14:paraId="48B61354" w14:textId="77777777" w:rsidTr="0021387B">
        <w:trPr>
          <w:trHeight w:val="1977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6B48" w14:textId="77777777" w:rsidR="0021387B" w:rsidRDefault="0021387B"/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6DCC" w14:textId="77777777" w:rsidR="0021387B" w:rsidRDefault="0021387B" w:rsidP="0021387B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contextualSpacing/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DDEA" w14:textId="77777777" w:rsidR="0021387B" w:rsidRDefault="0021387B" w:rsidP="0021387B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contextualSpacing/>
            </w:pPr>
          </w:p>
        </w:tc>
      </w:tr>
    </w:tbl>
    <w:tbl>
      <w:tblPr>
        <w:tblW w:w="1028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3"/>
      </w:tblGrid>
      <w:tr w:rsidR="00EC6CD0" w14:paraId="6871B5EC" w14:textId="77777777" w:rsidTr="00745311">
        <w:tc>
          <w:tcPr>
            <w:tcW w:w="10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C1797" w14:textId="77777777" w:rsidR="00EC6CD0" w:rsidRDefault="00EC6CD0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</w:p>
        </w:tc>
      </w:tr>
      <w:tr w:rsidR="00EC6CD0" w14:paraId="5FA26BE3" w14:textId="77777777" w:rsidTr="00745311">
        <w:tc>
          <w:tcPr>
            <w:tcW w:w="10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D162B" w14:textId="77777777" w:rsidR="00EC6CD0" w:rsidRPr="006A2898" w:rsidRDefault="00EC6CD0">
            <w:pPr>
              <w:pStyle w:val="Testonotaapidipagina"/>
              <w:numPr>
                <w:ilvl w:val="0"/>
                <w:numId w:val="2"/>
              </w:numPr>
              <w:snapToGrid w:val="0"/>
              <w:rPr>
                <w:rFonts w:ascii="Calibri" w:hAnsi="Calibri" w:cs="Arial"/>
                <w:i/>
                <w:szCs w:val="22"/>
              </w:rPr>
            </w:pPr>
            <w:r>
              <w:rPr>
                <w:rFonts w:ascii="Calibri" w:hAnsi="Calibri" w:cs="Arial"/>
                <w:sz w:val="24"/>
                <w:szCs w:val="22"/>
              </w:rPr>
              <w:t xml:space="preserve">Attività o moduli didattici concordati nel </w:t>
            </w:r>
            <w:proofErr w:type="spellStart"/>
            <w:r>
              <w:rPr>
                <w:rFonts w:ascii="Calibri" w:hAnsi="Calibri" w:cs="Arial"/>
                <w:sz w:val="24"/>
                <w:szCs w:val="22"/>
              </w:rPr>
              <w:t>CdC</w:t>
            </w:r>
            <w:proofErr w:type="spellEnd"/>
            <w:r>
              <w:rPr>
                <w:rFonts w:ascii="Calibri" w:hAnsi="Calibri" w:cs="Arial"/>
                <w:sz w:val="24"/>
                <w:szCs w:val="22"/>
              </w:rPr>
              <w:t xml:space="preserve"> a livello interdisciplinare </w:t>
            </w:r>
          </w:p>
          <w:p w14:paraId="27285DFE" w14:textId="77777777" w:rsidR="006A2898" w:rsidRDefault="006A2898" w:rsidP="006A2898">
            <w:pPr>
              <w:pStyle w:val="Testonotaapidipagina"/>
              <w:snapToGrid w:val="0"/>
              <w:ind w:left="360"/>
              <w:rPr>
                <w:rFonts w:ascii="Calibri" w:hAnsi="Calibri" w:cs="Arial"/>
                <w:i/>
                <w:szCs w:val="22"/>
              </w:rPr>
            </w:pPr>
            <w:r>
              <w:rPr>
                <w:rFonts w:ascii="Calibri" w:hAnsi="Calibri" w:cs="Arial"/>
                <w:sz w:val="24"/>
                <w:szCs w:val="22"/>
              </w:rPr>
              <w:t xml:space="preserve">Per l’Educazione Civica si farà riferimento al programma di storia mettendo in luce le trasformazioni delle istituzioni antiche e confrontandole con le </w:t>
            </w:r>
            <w:r w:rsidR="00E668E2">
              <w:rPr>
                <w:rFonts w:ascii="Calibri" w:hAnsi="Calibri" w:cs="Arial"/>
                <w:sz w:val="24"/>
                <w:szCs w:val="22"/>
              </w:rPr>
              <w:t>m</w:t>
            </w:r>
            <w:r>
              <w:rPr>
                <w:rFonts w:ascii="Calibri" w:hAnsi="Calibri" w:cs="Arial"/>
                <w:sz w:val="24"/>
                <w:szCs w:val="22"/>
              </w:rPr>
              <w:t>oderne</w:t>
            </w:r>
            <w:r w:rsidR="00E668E2">
              <w:rPr>
                <w:rFonts w:ascii="Calibri" w:hAnsi="Calibri" w:cs="Arial"/>
                <w:sz w:val="24"/>
                <w:szCs w:val="22"/>
              </w:rPr>
              <w:t>.</w:t>
            </w:r>
          </w:p>
          <w:p w14:paraId="52AAA22E" w14:textId="77777777" w:rsidR="00EC6CD0" w:rsidRPr="001349E0" w:rsidRDefault="005A086B">
            <w:pPr>
              <w:pStyle w:val="Testonotaapidipagina"/>
              <w:snapToGrid w:val="0"/>
              <w:rPr>
                <w:rFonts w:cs="Times New Roman"/>
                <w:b/>
                <w:i/>
                <w:sz w:val="22"/>
                <w:szCs w:val="22"/>
              </w:rPr>
            </w:pPr>
            <w:r w:rsidRPr="001349E0"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</w:p>
          <w:p w14:paraId="771C8E6E" w14:textId="77777777" w:rsidR="00EC6CD0" w:rsidRDefault="00EC6CD0">
            <w:pPr>
              <w:pStyle w:val="Testonotaapidipagina"/>
              <w:snapToGrid w:val="0"/>
              <w:ind w:left="360"/>
              <w:rPr>
                <w:rFonts w:ascii="Calibri" w:hAnsi="Calibri" w:cs="Arial"/>
                <w:i/>
                <w:szCs w:val="22"/>
              </w:rPr>
            </w:pPr>
          </w:p>
          <w:p w14:paraId="1D911C5B" w14:textId="77777777" w:rsidR="00EC6CD0" w:rsidRDefault="00EC6CD0">
            <w:pPr>
              <w:pStyle w:val="Testonotaapidipagina"/>
              <w:snapToGrid w:val="0"/>
              <w:ind w:left="360"/>
              <w:rPr>
                <w:rFonts w:ascii="Calibri" w:hAnsi="Calibri" w:cs="Arial"/>
                <w:sz w:val="22"/>
                <w:szCs w:val="22"/>
              </w:rPr>
            </w:pPr>
          </w:p>
          <w:p w14:paraId="62F9956A" w14:textId="77777777" w:rsidR="00EC6CD0" w:rsidRDefault="00EC6CD0">
            <w:pPr>
              <w:pStyle w:val="Testonotaapidipagina"/>
              <w:snapToGrid w:val="0"/>
              <w:ind w:left="360"/>
              <w:rPr>
                <w:rFonts w:ascii="Calibri" w:hAnsi="Calibri" w:cs="Arial"/>
                <w:sz w:val="22"/>
                <w:szCs w:val="22"/>
              </w:rPr>
            </w:pPr>
          </w:p>
          <w:p w14:paraId="1BE5F2DB" w14:textId="77777777" w:rsidR="00EC6CD0" w:rsidRDefault="00EC6CD0">
            <w:pPr>
              <w:pStyle w:val="Testonotaapidipagina"/>
              <w:snapToGrid w:val="0"/>
              <w:ind w:left="36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C6CD0" w14:paraId="2A79054E" w14:textId="77777777" w:rsidTr="00745311">
        <w:tc>
          <w:tcPr>
            <w:tcW w:w="10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1C35F" w14:textId="77777777" w:rsidR="00EC6CD0" w:rsidRDefault="00EC6CD0" w:rsidP="008607A4">
            <w:pPr>
              <w:pStyle w:val="Testonotaapidipagina"/>
              <w:numPr>
                <w:ilvl w:val="0"/>
                <w:numId w:val="2"/>
              </w:numPr>
              <w:snapToGrid w:val="0"/>
              <w:rPr>
                <w:rFonts w:ascii="Calibri" w:hAnsi="Calibri" w:cs="Arial"/>
                <w:i/>
                <w:szCs w:val="22"/>
              </w:rPr>
            </w:pPr>
            <w:r>
              <w:rPr>
                <w:rFonts w:ascii="Calibri" w:hAnsi="Calibri" w:cs="Arial"/>
                <w:sz w:val="24"/>
                <w:szCs w:val="22"/>
              </w:rPr>
              <w:t xml:space="preserve">Tipologie di verifica, elaborati ed esercitazioni </w:t>
            </w:r>
          </w:p>
          <w:p w14:paraId="45810088" w14:textId="77777777" w:rsidR="008607A4" w:rsidRPr="008607A4" w:rsidRDefault="008607A4" w:rsidP="008607A4">
            <w:pPr>
              <w:pStyle w:val="Testonotaapidipagina"/>
              <w:snapToGrid w:val="0"/>
              <w:ind w:left="360"/>
              <w:rPr>
                <w:rFonts w:ascii="Calibri" w:hAnsi="Calibri" w:cs="Arial"/>
                <w:b/>
                <w:i/>
                <w:szCs w:val="22"/>
              </w:rPr>
            </w:pPr>
            <w:r>
              <w:rPr>
                <w:rFonts w:ascii="Calibri" w:hAnsi="Calibri" w:cs="Arial"/>
                <w:b/>
                <w:i/>
                <w:szCs w:val="22"/>
              </w:rPr>
              <w:t>Quelli previsti dal dipartimento e dal PTOF</w:t>
            </w:r>
          </w:p>
          <w:p w14:paraId="00FE4657" w14:textId="77777777" w:rsidR="00EC6CD0" w:rsidRDefault="00EC6CD0">
            <w:pPr>
              <w:pStyle w:val="Testonotaapidipagina"/>
              <w:snapToGrid w:val="0"/>
              <w:ind w:left="360"/>
              <w:rPr>
                <w:rFonts w:ascii="Calibri" w:hAnsi="Calibri" w:cs="Arial"/>
                <w:szCs w:val="22"/>
              </w:rPr>
            </w:pPr>
          </w:p>
          <w:p w14:paraId="35DD1E6B" w14:textId="77777777" w:rsidR="00EC6CD0" w:rsidRDefault="00EC6CD0">
            <w:pPr>
              <w:pStyle w:val="Testonotaapidipagina"/>
              <w:snapToGrid w:val="0"/>
              <w:ind w:left="360"/>
              <w:rPr>
                <w:rFonts w:ascii="Calibri" w:hAnsi="Calibri" w:cs="Arial"/>
                <w:szCs w:val="22"/>
              </w:rPr>
            </w:pPr>
          </w:p>
          <w:p w14:paraId="7EE4CC28" w14:textId="77777777" w:rsidR="00EC6CD0" w:rsidRDefault="00EC6CD0">
            <w:pPr>
              <w:pStyle w:val="Testonotaapidipagina"/>
              <w:snapToGrid w:val="0"/>
              <w:ind w:left="36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C6CD0" w14:paraId="2B45F42F" w14:textId="77777777" w:rsidTr="00745311">
        <w:tc>
          <w:tcPr>
            <w:tcW w:w="10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D5507" w14:textId="77777777" w:rsidR="00EC6CD0" w:rsidRDefault="00EC6CD0">
            <w:pPr>
              <w:pStyle w:val="Corpotesto"/>
              <w:numPr>
                <w:ilvl w:val="0"/>
                <w:numId w:val="2"/>
              </w:numPr>
              <w:snapToGrid w:val="0"/>
              <w:spacing w:after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4"/>
              </w:rPr>
              <w:t xml:space="preserve">Criteri per le valutazioni </w:t>
            </w:r>
          </w:p>
          <w:p w14:paraId="0343E9A1" w14:textId="77777777" w:rsidR="00EC6CD0" w:rsidRDefault="008607A4">
            <w:pPr>
              <w:pStyle w:val="Corpotesto"/>
              <w:snapToGrid w:val="0"/>
              <w:spacing w:after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A quanto previsto nel Pof si aggiunge che sarà data particolare valore alla partecipazione alle lezioni con interventi pertinenti. Sarà data importanza anche alla produzione di presentazioni multimediali.</w:t>
            </w:r>
            <w:r w:rsidR="00E668E2">
              <w:rPr>
                <w:rFonts w:ascii="Calibri" w:hAnsi="Calibri"/>
                <w:sz w:val="22"/>
              </w:rPr>
              <w:t xml:space="preserve"> Con il perdurare dell’emergenza Covid ed essendo difficoltoso, controllare gli elaborati scritti in tutta la loro complessità, sarà importante considerare l’impegno e la frequenza con cui i ragazzi rispondono alle consegne</w:t>
            </w:r>
          </w:p>
          <w:p w14:paraId="5F66712B" w14:textId="77777777" w:rsidR="00E668E2" w:rsidRDefault="00E668E2">
            <w:pPr>
              <w:pStyle w:val="Corpotesto"/>
              <w:snapToGrid w:val="0"/>
              <w:spacing w:after="0"/>
              <w:rPr>
                <w:rFonts w:ascii="Calibri" w:hAnsi="Calibri"/>
                <w:sz w:val="20"/>
              </w:rPr>
            </w:pPr>
          </w:p>
          <w:p w14:paraId="78107ADA" w14:textId="77777777" w:rsidR="00EC6CD0" w:rsidRDefault="00EC6CD0">
            <w:pPr>
              <w:pStyle w:val="Corpotesto"/>
              <w:snapToGrid w:val="0"/>
              <w:spacing w:after="0"/>
              <w:rPr>
                <w:rFonts w:ascii="Calibri" w:hAnsi="Calibri"/>
                <w:sz w:val="22"/>
              </w:rPr>
            </w:pPr>
          </w:p>
        </w:tc>
      </w:tr>
      <w:tr w:rsidR="00EC6CD0" w14:paraId="4A9C2AD0" w14:textId="77777777" w:rsidTr="00745311">
        <w:tc>
          <w:tcPr>
            <w:tcW w:w="10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573A2" w14:textId="77777777" w:rsidR="00EC6CD0" w:rsidRDefault="00EC6CD0">
            <w:pPr>
              <w:pStyle w:val="Corpotesto"/>
              <w:numPr>
                <w:ilvl w:val="0"/>
                <w:numId w:val="2"/>
              </w:numPr>
              <w:snapToGrid w:val="0"/>
              <w:spacing w:after="0"/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sz w:val="24"/>
              </w:rPr>
              <w:t xml:space="preserve">Metodi e strategie didattiche </w:t>
            </w:r>
          </w:p>
          <w:p w14:paraId="0D21EF69" w14:textId="77777777" w:rsidR="00EC6CD0" w:rsidRDefault="00EC6CD0">
            <w:pPr>
              <w:pStyle w:val="Corpotesto"/>
              <w:snapToGrid w:val="0"/>
              <w:spacing w:after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lastRenderedPageBreak/>
              <w:t>(</w:t>
            </w:r>
            <w:proofErr w:type="gramStart"/>
            <w:r>
              <w:rPr>
                <w:rFonts w:ascii="Calibri" w:hAnsi="Calibri"/>
                <w:i/>
                <w:sz w:val="22"/>
              </w:rPr>
              <w:t>in particolare</w:t>
            </w:r>
            <w:proofErr w:type="gramEnd"/>
            <w:r>
              <w:rPr>
                <w:rFonts w:ascii="Calibri" w:hAnsi="Calibri"/>
                <w:i/>
                <w:sz w:val="22"/>
              </w:rPr>
              <w:t xml:space="preserve"> indicare quelle finalizzate a mantenere l’interesse, a sviluppare la motivazione all’apprendimento, al recupero di conoscenze e abilità, al raggiungimento di obiettivi di competenza)</w:t>
            </w:r>
          </w:p>
          <w:p w14:paraId="69EA55A6" w14:textId="77777777" w:rsidR="00EC6CD0" w:rsidRDefault="00EC6CD0">
            <w:pPr>
              <w:pStyle w:val="Corpotesto"/>
              <w:snapToGrid w:val="0"/>
              <w:spacing w:after="0"/>
              <w:rPr>
                <w:rFonts w:ascii="Calibri" w:hAnsi="Calibri"/>
                <w:sz w:val="22"/>
              </w:rPr>
            </w:pPr>
          </w:p>
          <w:p w14:paraId="5DE4BE95" w14:textId="1E3EC0C4" w:rsidR="00E668E2" w:rsidRDefault="00A367A5">
            <w:pPr>
              <w:pStyle w:val="Corpotesto"/>
              <w:snapToGrid w:val="0"/>
              <w:spacing w:after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Lezioni partecipate. </w:t>
            </w:r>
            <w:proofErr w:type="spellStart"/>
            <w:r>
              <w:rPr>
                <w:rFonts w:ascii="Calibri" w:hAnsi="Calibri"/>
                <w:sz w:val="22"/>
              </w:rPr>
              <w:t>Circle</w:t>
            </w:r>
            <w:proofErr w:type="spellEnd"/>
            <w:r>
              <w:rPr>
                <w:rFonts w:ascii="Calibri" w:hAnsi="Calibri"/>
                <w:sz w:val="22"/>
              </w:rPr>
              <w:t xml:space="preserve"> time. Attività di tipo labora</w:t>
            </w:r>
            <w:r w:rsidR="00E668E2">
              <w:rPr>
                <w:rFonts w:ascii="Calibri" w:hAnsi="Calibri"/>
                <w:sz w:val="22"/>
              </w:rPr>
              <w:t>toriale individuali e di gruppo. Ai ragazzi saranno proposti video di documentari storici, mappe concettuali e disegni che stimolino la loro produzione orale e scritta.</w:t>
            </w:r>
          </w:p>
          <w:p w14:paraId="2B704EF2" w14:textId="77777777" w:rsidR="00EC6CD0" w:rsidRDefault="00EC6CD0">
            <w:pPr>
              <w:pStyle w:val="Corpotesto"/>
              <w:snapToGrid w:val="0"/>
              <w:spacing w:after="0"/>
              <w:rPr>
                <w:rFonts w:ascii="Calibri" w:hAnsi="Calibri"/>
                <w:sz w:val="22"/>
              </w:rPr>
            </w:pPr>
          </w:p>
          <w:p w14:paraId="3A7F8EF5" w14:textId="77777777" w:rsidR="00EC6CD0" w:rsidRDefault="00EC6CD0" w:rsidP="00713F4F">
            <w:pPr>
              <w:pStyle w:val="Corpotesto"/>
              <w:snapToGrid w:val="0"/>
              <w:spacing w:after="0"/>
              <w:rPr>
                <w:rFonts w:ascii="Calibri" w:hAnsi="Calibri"/>
                <w:sz w:val="22"/>
              </w:rPr>
            </w:pPr>
          </w:p>
        </w:tc>
      </w:tr>
    </w:tbl>
    <w:p w14:paraId="64235749" w14:textId="4E2B5AD8" w:rsidR="00EC6CD0" w:rsidRDefault="00713F4F">
      <w:pPr>
        <w:tabs>
          <w:tab w:val="center" w:pos="7088"/>
        </w:tabs>
        <w:snapToGrid w:val="0"/>
        <w:spacing w:before="100" w:after="100"/>
        <w:rPr>
          <w:rFonts w:ascii="Arial" w:hAnsi="Arial" w:cs="Arial"/>
          <w:b/>
          <w:bCs/>
          <w:sz w:val="20"/>
        </w:rPr>
      </w:pPr>
      <w:r w:rsidRPr="00713F4F">
        <w:rPr>
          <w:rFonts w:ascii="Arial" w:hAnsi="Arial" w:cs="Arial"/>
          <w:b/>
          <w:bCs/>
          <w:sz w:val="20"/>
        </w:rPr>
        <w:lastRenderedPageBreak/>
        <w:t>Contenuti</w:t>
      </w:r>
    </w:p>
    <w:p w14:paraId="3BE6A11E" w14:textId="2B27BFCD" w:rsidR="00713F4F" w:rsidRDefault="00713F4F">
      <w:pPr>
        <w:tabs>
          <w:tab w:val="center" w:pos="7088"/>
        </w:tabs>
        <w:snapToGrid w:val="0"/>
        <w:spacing w:before="100" w:after="100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b/>
          <w:bCs/>
          <w:sz w:val="20"/>
        </w:rPr>
        <w:t xml:space="preserve">Italiano: </w:t>
      </w:r>
      <w:r>
        <w:rPr>
          <w:rFonts w:ascii="Arial" w:hAnsi="Arial" w:cs="Arial"/>
          <w:sz w:val="20"/>
        </w:rPr>
        <w:t xml:space="preserve"> il</w:t>
      </w:r>
      <w:proofErr w:type="gramEnd"/>
      <w:r>
        <w:rPr>
          <w:rFonts w:ascii="Arial" w:hAnsi="Arial" w:cs="Arial"/>
          <w:sz w:val="20"/>
        </w:rPr>
        <w:t xml:space="preserve"> Romanzo, il testo poetico e il testo teatrale</w:t>
      </w:r>
    </w:p>
    <w:p w14:paraId="28AEFF54" w14:textId="7359F9C0" w:rsidR="00713F4F" w:rsidRPr="00713F4F" w:rsidRDefault="00713F4F">
      <w:pPr>
        <w:tabs>
          <w:tab w:val="center" w:pos="7088"/>
        </w:tabs>
        <w:snapToGrid w:val="0"/>
        <w:spacing w:before="100" w:after="100"/>
        <w:rPr>
          <w:rFonts w:ascii="Arial" w:hAnsi="Arial" w:cs="Arial"/>
          <w:b/>
          <w:bCs/>
          <w:sz w:val="20"/>
        </w:rPr>
      </w:pPr>
      <w:r w:rsidRPr="00713F4F">
        <w:rPr>
          <w:rFonts w:ascii="Arial" w:hAnsi="Arial" w:cs="Arial"/>
          <w:b/>
          <w:bCs/>
          <w:sz w:val="20"/>
        </w:rPr>
        <w:t>Storia</w:t>
      </w:r>
      <w:r>
        <w:rPr>
          <w:rFonts w:ascii="Arial" w:hAnsi="Arial" w:cs="Arial"/>
          <w:b/>
          <w:bCs/>
          <w:sz w:val="20"/>
        </w:rPr>
        <w:t xml:space="preserve">: </w:t>
      </w:r>
      <w:r w:rsidRPr="00713F4F">
        <w:rPr>
          <w:rFonts w:ascii="Arial" w:hAnsi="Arial" w:cs="Arial"/>
          <w:sz w:val="20"/>
        </w:rPr>
        <w:t xml:space="preserve">dalla nascita dell’Impero </w:t>
      </w:r>
      <w:proofErr w:type="gramStart"/>
      <w:r w:rsidRPr="00713F4F">
        <w:rPr>
          <w:rFonts w:ascii="Arial" w:hAnsi="Arial" w:cs="Arial"/>
          <w:sz w:val="20"/>
        </w:rPr>
        <w:t>Romano</w:t>
      </w:r>
      <w:proofErr w:type="gramEnd"/>
      <w:r w:rsidRPr="00713F4F">
        <w:rPr>
          <w:rFonts w:ascii="Arial" w:hAnsi="Arial" w:cs="Arial"/>
          <w:sz w:val="20"/>
        </w:rPr>
        <w:t xml:space="preserve"> all’anno mille</w:t>
      </w:r>
    </w:p>
    <w:p w14:paraId="3AD870AC" w14:textId="77777777" w:rsidR="00EC6CD0" w:rsidRDefault="00EC6CD0">
      <w:pPr>
        <w:tabs>
          <w:tab w:val="center" w:pos="7088"/>
        </w:tabs>
        <w:snapToGrid w:val="0"/>
        <w:spacing w:before="100" w:after="100"/>
        <w:rPr>
          <w:rFonts w:ascii="Arial" w:hAnsi="Arial" w:cs="Arial"/>
          <w:sz w:val="20"/>
        </w:rPr>
      </w:pPr>
    </w:p>
    <w:p w14:paraId="1C675891" w14:textId="31DBA409" w:rsidR="00EC6CD0" w:rsidRDefault="00EC6CD0" w:rsidP="00745311">
      <w:pPr>
        <w:tabs>
          <w:tab w:val="center" w:pos="7088"/>
        </w:tabs>
        <w:snapToGrid w:val="0"/>
        <w:spacing w:before="100" w:after="1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Pisa li …</w:t>
      </w:r>
      <w:r w:rsidR="00437296">
        <w:rPr>
          <w:rFonts w:ascii="Arial" w:hAnsi="Arial" w:cs="Arial"/>
          <w:sz w:val="20"/>
        </w:rPr>
        <w:t>2</w:t>
      </w:r>
      <w:r w:rsidR="0021387B">
        <w:rPr>
          <w:rFonts w:ascii="Arial" w:hAnsi="Arial" w:cs="Arial"/>
          <w:sz w:val="20"/>
        </w:rPr>
        <w:t>5</w:t>
      </w:r>
      <w:r w:rsidR="00437296">
        <w:rPr>
          <w:rFonts w:ascii="Arial" w:hAnsi="Arial" w:cs="Arial"/>
          <w:sz w:val="20"/>
        </w:rPr>
        <w:t xml:space="preserve"> novembre 20</w:t>
      </w:r>
      <w:r w:rsidR="00E668E2">
        <w:rPr>
          <w:rFonts w:ascii="Arial" w:hAnsi="Arial" w:cs="Arial"/>
          <w:sz w:val="20"/>
        </w:rPr>
        <w:t xml:space="preserve">20                                                            </w:t>
      </w:r>
      <w:r>
        <w:rPr>
          <w:rFonts w:ascii="Arial" w:hAnsi="Arial" w:cs="Arial"/>
          <w:sz w:val="20"/>
        </w:rPr>
        <w:t xml:space="preserve">                               Il docente</w:t>
      </w:r>
    </w:p>
    <w:p w14:paraId="43BD8399" w14:textId="77777777" w:rsidR="00A367A5" w:rsidRPr="00745311" w:rsidRDefault="00A367A5" w:rsidP="00A367A5">
      <w:pPr>
        <w:tabs>
          <w:tab w:val="center" w:pos="7088"/>
        </w:tabs>
        <w:snapToGrid w:val="0"/>
        <w:spacing w:before="100" w:after="10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Tiziana Ghelardini</w:t>
      </w:r>
    </w:p>
    <w:sectPr w:rsidR="00A367A5" w:rsidRPr="00745311" w:rsidSect="0021387B">
      <w:pgSz w:w="11906" w:h="16838"/>
      <w:pgMar w:top="709" w:right="1134" w:bottom="1134" w:left="1134" w:header="720" w:footer="720" w:gutter="0"/>
      <w:cols w:space="720"/>
      <w:docGrid w:linePitch="60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 Narrow">
    <w:altName w:val="Arial"/>
    <w:charset w:val="01"/>
    <w:family w:val="swiss"/>
    <w:pitch w:val="variable"/>
  </w:font>
  <w:font w:name="FreeSerif">
    <w:altName w:val="Times New Roman"/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Arial"/>
        <w:b/>
        <w:sz w:val="20"/>
        <w:szCs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2" w15:restartNumberingAfterBreak="0">
    <w:nsid w:val="15BB6518"/>
    <w:multiLevelType w:val="hybridMultilevel"/>
    <w:tmpl w:val="8C5E5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3C72"/>
    <w:multiLevelType w:val="hybridMultilevel"/>
    <w:tmpl w:val="1CA40B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44AA0"/>
    <w:multiLevelType w:val="hybridMultilevel"/>
    <w:tmpl w:val="ED6842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B2851"/>
    <w:multiLevelType w:val="hybridMultilevel"/>
    <w:tmpl w:val="13CCC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280549">
    <w:abstractNumId w:val="0"/>
  </w:num>
  <w:num w:numId="2" w16cid:durableId="1165315639">
    <w:abstractNumId w:val="1"/>
  </w:num>
  <w:num w:numId="3" w16cid:durableId="974483076">
    <w:abstractNumId w:val="4"/>
  </w:num>
  <w:num w:numId="4" w16cid:durableId="45225451">
    <w:abstractNumId w:val="5"/>
  </w:num>
  <w:num w:numId="5" w16cid:durableId="191579502">
    <w:abstractNumId w:val="3"/>
  </w:num>
  <w:num w:numId="6" w16cid:durableId="1078752259">
    <w:abstractNumId w:val="2"/>
  </w:num>
  <w:num w:numId="7" w16cid:durableId="1067459802">
    <w:abstractNumId w:val="2"/>
  </w:num>
  <w:num w:numId="8" w16cid:durableId="1483933347">
    <w:abstractNumId w:val="5"/>
  </w:num>
  <w:num w:numId="9" w16cid:durableId="2347808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263"/>
    <w:rsid w:val="001349E0"/>
    <w:rsid w:val="001877E4"/>
    <w:rsid w:val="001E20F6"/>
    <w:rsid w:val="001F3AB2"/>
    <w:rsid w:val="0021387B"/>
    <w:rsid w:val="00286C73"/>
    <w:rsid w:val="002E245E"/>
    <w:rsid w:val="003C558A"/>
    <w:rsid w:val="00437296"/>
    <w:rsid w:val="00491263"/>
    <w:rsid w:val="004C29E6"/>
    <w:rsid w:val="004E5395"/>
    <w:rsid w:val="005A086B"/>
    <w:rsid w:val="00652914"/>
    <w:rsid w:val="006A2898"/>
    <w:rsid w:val="00713F4F"/>
    <w:rsid w:val="00745311"/>
    <w:rsid w:val="00832987"/>
    <w:rsid w:val="008607A4"/>
    <w:rsid w:val="008B0AE6"/>
    <w:rsid w:val="00923D7B"/>
    <w:rsid w:val="00A1104C"/>
    <w:rsid w:val="00A16DFC"/>
    <w:rsid w:val="00A34AA2"/>
    <w:rsid w:val="00A367A5"/>
    <w:rsid w:val="00BB370D"/>
    <w:rsid w:val="00BE2263"/>
    <w:rsid w:val="00D64651"/>
    <w:rsid w:val="00D71A3F"/>
    <w:rsid w:val="00E26E85"/>
    <w:rsid w:val="00E60E6B"/>
    <w:rsid w:val="00E668E2"/>
    <w:rsid w:val="00EC6CD0"/>
    <w:rsid w:val="00ED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9A448D"/>
  <w15:docId w15:val="{EC117CD5-E163-4B57-AA7D-81BA248E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sz w:val="26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8607A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1817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fiber</dc:creator>
  <cp:keywords/>
  <cp:lastModifiedBy>Francesco Luperi</cp:lastModifiedBy>
  <cp:revision>5</cp:revision>
  <cp:lastPrinted>1899-12-31T23:00:00Z</cp:lastPrinted>
  <dcterms:created xsi:type="dcterms:W3CDTF">2024-11-25T18:54:00Z</dcterms:created>
  <dcterms:modified xsi:type="dcterms:W3CDTF">2024-12-02T17:37:00Z</dcterms:modified>
</cp:coreProperties>
</file>